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D86" w:rsidRPr="0059039C" w:rsidRDefault="00014D86" w:rsidP="00014D86">
      <w:pPr>
        <w:pStyle w:val="afb"/>
        <w:ind w:left="0" w:firstLine="0"/>
        <w:rPr>
          <w:rFonts w:ascii="Arial" w:hAnsi="Arial" w:cs="Arial"/>
          <w:bCs/>
          <w:szCs w:val="24"/>
          <w:lang w:val="en-US"/>
        </w:rPr>
      </w:pPr>
      <w:r w:rsidRPr="00014D86">
        <w:rPr>
          <w:rFonts w:ascii="Arial" w:hAnsi="Arial" w:cs="Arial"/>
          <w:bCs/>
          <w:szCs w:val="24"/>
          <w:lang w:val="en-US"/>
        </w:rPr>
        <w:t>3GPP TSG-RAN WG4 Meeting # 101-bis-e</w:t>
      </w:r>
      <w:r w:rsidRPr="00014D86">
        <w:rPr>
          <w:rFonts w:ascii="Arial" w:hAnsi="Arial" w:cs="Arial"/>
          <w:bCs/>
          <w:szCs w:val="24"/>
        </w:rPr>
        <w:t xml:space="preserve"> </w:t>
      </w:r>
      <w:r w:rsidRPr="00014D86">
        <w:rPr>
          <w:rFonts w:ascii="Arial" w:hAnsi="Arial" w:cs="Arial"/>
          <w:bCs/>
          <w:szCs w:val="24"/>
          <w:lang w:val="en-US"/>
        </w:rPr>
        <w:tab/>
      </w:r>
      <w:r>
        <w:rPr>
          <w:rFonts w:ascii="Arial" w:hAnsi="Arial" w:cs="Arial" w:hint="eastAsia"/>
          <w:bCs/>
          <w:szCs w:val="24"/>
          <w:lang w:val="en-US"/>
        </w:rPr>
        <w:tab/>
        <w:t xml:space="preserve">                   </w:t>
      </w:r>
      <w:r w:rsidR="0059039C">
        <w:rPr>
          <w:rFonts w:ascii="Arial" w:hAnsi="Arial" w:cs="Arial" w:hint="eastAsia"/>
          <w:bCs/>
          <w:szCs w:val="24"/>
          <w:lang w:val="en-US"/>
        </w:rPr>
        <w:t xml:space="preserve">    </w:t>
      </w:r>
      <w:r w:rsidR="0059039C" w:rsidRPr="0059039C">
        <w:t xml:space="preserve"> </w:t>
      </w:r>
      <w:r w:rsidR="0059039C" w:rsidRPr="0059039C">
        <w:rPr>
          <w:rFonts w:ascii="Arial" w:hAnsi="Arial" w:cs="Arial"/>
          <w:bCs/>
          <w:szCs w:val="24"/>
          <w:lang w:val="en-US"/>
        </w:rPr>
        <w:t>R4-2200149</w:t>
      </w:r>
    </w:p>
    <w:p w:rsidR="00014D86" w:rsidRPr="00014D86" w:rsidRDefault="00014D86" w:rsidP="00014D86">
      <w:pPr>
        <w:pStyle w:val="afb"/>
        <w:rPr>
          <w:rFonts w:ascii="Arial" w:hAnsi="Arial" w:cs="Arial"/>
          <w:bCs/>
          <w:szCs w:val="24"/>
          <w:lang w:val="en-US"/>
        </w:rPr>
      </w:pPr>
      <w:r w:rsidRPr="00014D86">
        <w:rPr>
          <w:rFonts w:ascii="Arial" w:hAnsi="Arial" w:cs="Arial"/>
          <w:bCs/>
          <w:szCs w:val="24"/>
          <w:lang w:val="en-US"/>
        </w:rPr>
        <w:t>Electronic Meeting, January 17-25, 2022</w:t>
      </w:r>
    </w:p>
    <w:p w:rsidR="00014D86" w:rsidRPr="00014D86" w:rsidRDefault="00014D86" w:rsidP="002D056F">
      <w:pPr>
        <w:pStyle w:val="afb"/>
        <w:rPr>
          <w:rFonts w:ascii="Arial" w:hAnsi="Arial" w:cs="Arial"/>
          <w:bCs/>
          <w:szCs w:val="24"/>
          <w:lang w:val="en-US"/>
        </w:rPr>
      </w:pPr>
    </w:p>
    <w:p w:rsidR="00A63EF1" w:rsidRPr="00B7762E" w:rsidRDefault="00A63EF1" w:rsidP="00A63EF1">
      <w:pPr>
        <w:pStyle w:val="afb"/>
        <w:spacing w:before="0" w:after="0" w:line="360" w:lineRule="auto"/>
        <w:rPr>
          <w:rFonts w:ascii="Arial" w:hAnsi="Arial" w:cs="Arial"/>
        </w:rPr>
      </w:pPr>
      <w:r w:rsidRPr="00B7762E">
        <w:rPr>
          <w:rFonts w:ascii="Arial" w:hAnsi="Arial" w:cs="Arial"/>
        </w:rPr>
        <w:t xml:space="preserve">Title: </w:t>
      </w:r>
      <w:r w:rsidRPr="00B7762E">
        <w:rPr>
          <w:rFonts w:ascii="Arial" w:hAnsi="Arial" w:cs="Arial"/>
        </w:rPr>
        <w:tab/>
      </w:r>
      <w:r w:rsidR="00D34A27">
        <w:rPr>
          <w:rFonts w:ascii="Arial" w:hAnsi="Arial" w:cs="Arial" w:hint="eastAsia"/>
        </w:rPr>
        <w:t>Discussion o</w:t>
      </w:r>
      <w:r w:rsidR="00B71F1C" w:rsidRPr="00B7762E">
        <w:rPr>
          <w:rFonts w:ascii="Arial" w:hAnsi="Arial" w:cs="Arial"/>
        </w:rPr>
        <w:t xml:space="preserve">n </w:t>
      </w:r>
      <w:r w:rsidR="00E262B6">
        <w:rPr>
          <w:rFonts w:ascii="Arial" w:hAnsi="Arial" w:cs="Arial" w:hint="eastAsia"/>
        </w:rPr>
        <w:t>system parameters for 6GHz licensed band</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 xml:space="preserve">Source: </w:t>
      </w:r>
      <w:r w:rsidRPr="00B7762E">
        <w:rPr>
          <w:rFonts w:ascii="Arial" w:hAnsi="Arial" w:cs="Arial"/>
        </w:rPr>
        <w:tab/>
      </w:r>
      <w:r w:rsidRPr="00B7762E">
        <w:rPr>
          <w:rFonts w:ascii="Arial" w:hAnsi="Arial" w:cs="Arial" w:hint="eastAsia"/>
        </w:rPr>
        <w:t>CATT</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Agenda item:</w:t>
      </w:r>
      <w:r w:rsidRPr="00B7762E">
        <w:rPr>
          <w:rFonts w:ascii="Arial" w:hAnsi="Arial" w:cs="Arial"/>
        </w:rPr>
        <w:tab/>
      </w:r>
      <w:r w:rsidR="0059039C">
        <w:rPr>
          <w:rFonts w:ascii="Arial" w:hAnsi="Arial" w:cs="Arial" w:hint="eastAsia"/>
        </w:rPr>
        <w:t>5.3</w:t>
      </w:r>
      <w:r w:rsidR="0044602A">
        <w:rPr>
          <w:rFonts w:ascii="Arial" w:hAnsi="Arial" w:cs="Arial" w:hint="eastAsia"/>
        </w:rPr>
        <w:t>.2</w:t>
      </w:r>
    </w:p>
    <w:p w:rsidR="00012868" w:rsidRPr="00B7762E" w:rsidRDefault="00C34497" w:rsidP="00F61A83">
      <w:pPr>
        <w:pStyle w:val="afb"/>
        <w:spacing w:before="0" w:after="0" w:line="360" w:lineRule="auto"/>
        <w:rPr>
          <w:rFonts w:ascii="Arial" w:hAnsi="Arial" w:cs="Arial"/>
        </w:rPr>
      </w:pPr>
      <w:r w:rsidRPr="00B7762E">
        <w:rPr>
          <w:rFonts w:ascii="Arial" w:hAnsi="Arial" w:cs="Arial"/>
        </w:rPr>
        <w:t>Document for:</w:t>
      </w:r>
      <w:r w:rsidRPr="00B7762E">
        <w:rPr>
          <w:rFonts w:ascii="Arial" w:hAnsi="Arial" w:cs="Arial"/>
        </w:rPr>
        <w:tab/>
      </w:r>
      <w:bookmarkStart w:id="0" w:name="DocumentFor"/>
      <w:bookmarkEnd w:id="0"/>
      <w:r w:rsidR="00331ED1" w:rsidRPr="00B7762E">
        <w:rPr>
          <w:rFonts w:ascii="Arial" w:hAnsi="Arial" w:cs="Arial" w:hint="eastAsia"/>
        </w:rPr>
        <w:t>Approval</w:t>
      </w:r>
    </w:p>
    <w:p w:rsidR="005C1E64" w:rsidRPr="00DF4F62" w:rsidRDefault="00752C60"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4F36F4" w:rsidRPr="00973B9C" w:rsidRDefault="00A4763A" w:rsidP="004C4C7A">
      <w:pPr>
        <w:spacing w:before="0" w:after="120"/>
        <w:jc w:val="left"/>
        <w:rPr>
          <w:sz w:val="20"/>
        </w:rPr>
      </w:pPr>
      <w:r>
        <w:rPr>
          <w:rFonts w:hint="eastAsia"/>
          <w:sz w:val="20"/>
        </w:rPr>
        <w:t>In RAN#94-e meeting, a WI on</w:t>
      </w:r>
      <w:r w:rsidR="00D21EF6">
        <w:rPr>
          <w:rFonts w:hint="eastAsia"/>
          <w:sz w:val="20"/>
        </w:rPr>
        <w:t xml:space="preserve"> </w:t>
      </w:r>
      <w:r w:rsidR="004F36F4">
        <w:rPr>
          <w:rFonts w:hint="eastAsia"/>
          <w:sz w:val="20"/>
        </w:rPr>
        <w:t>introduction of 6GHz NR</w:t>
      </w:r>
      <w:r w:rsidR="00546DFD">
        <w:rPr>
          <w:rFonts w:hint="eastAsia"/>
          <w:sz w:val="20"/>
        </w:rPr>
        <w:t xml:space="preserve"> licensed bands</w:t>
      </w:r>
      <w:r>
        <w:rPr>
          <w:rFonts w:hint="eastAsia"/>
          <w:sz w:val="20"/>
        </w:rPr>
        <w:t xml:space="preserve"> was</w:t>
      </w:r>
      <w:r w:rsidR="00546DFD">
        <w:rPr>
          <w:rFonts w:hint="eastAsia"/>
          <w:sz w:val="20"/>
        </w:rPr>
        <w:t xml:space="preserve"> approved [1]. This contribution will provide analysis on </w:t>
      </w:r>
      <w:r w:rsidR="00335CBC">
        <w:rPr>
          <w:rFonts w:hint="eastAsia"/>
          <w:sz w:val="20"/>
        </w:rPr>
        <w:t>o</w:t>
      </w:r>
      <w:r w:rsidR="00920F68">
        <w:rPr>
          <w:rFonts w:hint="eastAsia"/>
          <w:sz w:val="20"/>
        </w:rPr>
        <w:t xml:space="preserve">perating </w:t>
      </w:r>
      <w:proofErr w:type="gramStart"/>
      <w:r w:rsidR="00920F68">
        <w:rPr>
          <w:rFonts w:hint="eastAsia"/>
          <w:sz w:val="20"/>
        </w:rPr>
        <w:t>band,</w:t>
      </w:r>
      <w:proofErr w:type="gramEnd"/>
      <w:r w:rsidR="00920F68">
        <w:rPr>
          <w:rFonts w:hint="eastAsia"/>
          <w:sz w:val="20"/>
        </w:rPr>
        <w:t xml:space="preserve"> </w:t>
      </w:r>
      <w:r w:rsidR="00335CBC">
        <w:rPr>
          <w:rFonts w:hint="eastAsia"/>
          <w:sz w:val="20"/>
        </w:rPr>
        <w:t xml:space="preserve">channel bandwidth and channel arrangement </w:t>
      </w:r>
      <w:r w:rsidR="00546DFD">
        <w:rPr>
          <w:rFonts w:hint="eastAsia"/>
          <w:sz w:val="20"/>
        </w:rPr>
        <w:t>of 6GHz NR licensed bands.</w:t>
      </w:r>
    </w:p>
    <w:p w:rsidR="00417EBC" w:rsidRDefault="004B3EE8"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FE2B7B" w:rsidRPr="00FE2B7B" w:rsidRDefault="00D21EF6" w:rsidP="00FE2B7B">
      <w:pPr>
        <w:spacing w:before="0" w:after="120"/>
        <w:jc w:val="left"/>
        <w:rPr>
          <w:sz w:val="20"/>
        </w:rPr>
      </w:pPr>
      <w:r w:rsidRPr="00FE2B7B">
        <w:rPr>
          <w:rFonts w:hint="eastAsia"/>
          <w:sz w:val="20"/>
        </w:rPr>
        <w:t>Based on the reply LS from RCC</w:t>
      </w:r>
      <w:r w:rsidR="007006C1" w:rsidRPr="00FE2B7B">
        <w:rPr>
          <w:rFonts w:hint="eastAsia"/>
          <w:sz w:val="20"/>
        </w:rPr>
        <w:t xml:space="preserve"> [2]</w:t>
      </w:r>
      <w:r w:rsidRPr="00FE2B7B">
        <w:rPr>
          <w:rFonts w:hint="eastAsia"/>
          <w:sz w:val="20"/>
        </w:rPr>
        <w:t xml:space="preserve">, </w:t>
      </w:r>
      <w:r w:rsidR="005D48AB" w:rsidRPr="00FE2B7B">
        <w:rPr>
          <w:rFonts w:hint="eastAsia"/>
          <w:sz w:val="20"/>
        </w:rPr>
        <w:t xml:space="preserve">3GPP decide to start the work </w:t>
      </w:r>
      <w:r w:rsidR="005D48AB" w:rsidRPr="00FE2B7B">
        <w:rPr>
          <w:sz w:val="20"/>
        </w:rPr>
        <w:t>on 6425-7125 MHz frequency range according to RCC Recommendation 1/21</w:t>
      </w:r>
      <w:r w:rsidR="00335CBC" w:rsidRPr="00FE2B7B">
        <w:rPr>
          <w:rFonts w:hint="eastAsia"/>
          <w:sz w:val="20"/>
        </w:rPr>
        <w:t>.</w:t>
      </w:r>
      <w:r w:rsidR="00923980" w:rsidRPr="00FE2B7B">
        <w:rPr>
          <w:rFonts w:hint="eastAsia"/>
          <w:sz w:val="20"/>
        </w:rPr>
        <w:t xml:space="preserve"> The frequency plan recommended by RCC is provided as below:</w:t>
      </w:r>
    </w:p>
    <w:tbl>
      <w:tblPr>
        <w:tblStyle w:val="af8"/>
        <w:tblW w:w="0" w:type="auto"/>
        <w:tblLook w:val="04A0" w:firstRow="1" w:lastRow="0" w:firstColumn="1" w:lastColumn="0" w:noHBand="0" w:noVBand="1"/>
      </w:tblPr>
      <w:tblGrid>
        <w:gridCol w:w="9855"/>
      </w:tblGrid>
      <w:tr w:rsidR="00FE2B7B" w:rsidTr="00FE2B7B">
        <w:tc>
          <w:tcPr>
            <w:tcW w:w="9855" w:type="dxa"/>
          </w:tcPr>
          <w:p w:rsidR="00FE2B7B" w:rsidRPr="00FE2B7B" w:rsidRDefault="00FE2B7B" w:rsidP="00FE2B7B">
            <w:pPr>
              <w:spacing w:after="120"/>
              <w:jc w:val="center"/>
              <w:rPr>
                <w:b/>
                <w:sz w:val="20"/>
                <w:szCs w:val="20"/>
                <w:lang w:val="en-US"/>
              </w:rPr>
            </w:pPr>
            <w:proofErr w:type="spellStart"/>
            <w:r w:rsidRPr="00FE2B7B">
              <w:rPr>
                <w:b/>
                <w:sz w:val="20"/>
                <w:szCs w:val="20"/>
                <w:lang w:val="en-US"/>
              </w:rPr>
              <w:t>Harmonised</w:t>
            </w:r>
            <w:proofErr w:type="spellEnd"/>
            <w:r w:rsidRPr="00FE2B7B">
              <w:rPr>
                <w:b/>
                <w:sz w:val="20"/>
                <w:szCs w:val="20"/>
                <w:lang w:val="en-US"/>
              </w:rPr>
              <w:t xml:space="preserve"> Technical Conditions for 5G-NR/IMT-2020 Systems </w:t>
            </w:r>
            <w:r w:rsidRPr="00FE2B7B">
              <w:rPr>
                <w:b/>
                <w:sz w:val="20"/>
                <w:szCs w:val="20"/>
                <w:lang w:val="en-US"/>
              </w:rPr>
              <w:br/>
              <w:t>in the 6425-7125 MHz Frequency Band</w:t>
            </w:r>
          </w:p>
          <w:p w:rsidR="00FE2B7B" w:rsidRPr="00FE2B7B" w:rsidRDefault="00FE2B7B" w:rsidP="00FE2B7B">
            <w:pPr>
              <w:pStyle w:val="afa"/>
              <w:widowControl/>
              <w:numPr>
                <w:ilvl w:val="0"/>
                <w:numId w:val="22"/>
              </w:numPr>
              <w:spacing w:before="0" w:line="240" w:lineRule="auto"/>
              <w:ind w:firstLineChars="0"/>
              <w:contextualSpacing/>
              <w:rPr>
                <w:sz w:val="20"/>
                <w:szCs w:val="20"/>
                <w:lang w:val="en-US"/>
              </w:rPr>
            </w:pPr>
            <w:r w:rsidRPr="00FE2B7B">
              <w:rPr>
                <w:sz w:val="20"/>
                <w:szCs w:val="20"/>
                <w:lang w:val="en-US"/>
              </w:rPr>
              <w:t xml:space="preserve">Frequency Plan </w:t>
            </w:r>
          </w:p>
          <w:p w:rsidR="00FE2B7B" w:rsidRPr="00FE2B7B" w:rsidRDefault="00FE2B7B" w:rsidP="00FE2B7B">
            <w:pPr>
              <w:ind w:firstLine="360"/>
              <w:rPr>
                <w:sz w:val="20"/>
                <w:szCs w:val="20"/>
                <w:lang w:val="en-US"/>
              </w:rPr>
            </w:pPr>
            <w:r w:rsidRPr="00FE2B7B">
              <w:rPr>
                <w:sz w:val="20"/>
                <w:szCs w:val="20"/>
                <w:lang w:val="en-US"/>
              </w:rPr>
              <w:t xml:space="preserve">It is recommended that for 5G-NR/IMT-2020 systems operating in the 6425-7125 MHz band </w:t>
            </w:r>
            <w:proofErr w:type="gramStart"/>
            <w:r w:rsidRPr="00FE2B7B">
              <w:rPr>
                <w:sz w:val="20"/>
                <w:szCs w:val="20"/>
                <w:lang w:val="en-US"/>
              </w:rPr>
              <w:t>be</w:t>
            </w:r>
            <w:proofErr w:type="gramEnd"/>
            <w:r w:rsidRPr="00FE2B7B">
              <w:rPr>
                <w:sz w:val="20"/>
                <w:szCs w:val="20"/>
                <w:lang w:val="en-US"/>
              </w:rPr>
              <w:t xml:space="preserve"> used the frequency band plan as shown on Fig. 1 and a Time Division Duplex (TDD) mode.  </w:t>
            </w:r>
          </w:p>
          <w:p w:rsidR="00FE2B7B" w:rsidRPr="00FE2B7B" w:rsidRDefault="00FE2B7B" w:rsidP="00FE2B7B">
            <w:pPr>
              <w:ind w:firstLine="360"/>
              <w:rPr>
                <w:rFonts w:eastAsiaTheme="minorEastAsia"/>
                <w:sz w:val="20"/>
                <w:szCs w:val="20"/>
                <w:lang w:val="en-US"/>
              </w:rPr>
            </w:pPr>
            <w:r w:rsidRPr="00FE2B7B">
              <w:rPr>
                <w:sz w:val="20"/>
                <w:szCs w:val="20"/>
                <w:lang w:val="en-US"/>
              </w:rPr>
              <w:t>The frequency band plan in the 6425-7125 MHz band consists of 35 reference frequency blocks of 20 MHz each.</w:t>
            </w:r>
          </w:p>
          <w:tbl>
            <w:tblPr>
              <w:tblStyle w:val="af8"/>
              <w:tblW w:w="9351" w:type="dxa"/>
              <w:tblLook w:val="04A0" w:firstRow="1" w:lastRow="0" w:firstColumn="1" w:lastColumn="0" w:noHBand="0" w:noVBand="1"/>
            </w:tblPr>
            <w:tblGrid>
              <w:gridCol w:w="1037"/>
              <w:gridCol w:w="478"/>
              <w:gridCol w:w="478"/>
              <w:gridCol w:w="478"/>
              <w:gridCol w:w="479"/>
              <w:gridCol w:w="479"/>
              <w:gridCol w:w="479"/>
              <w:gridCol w:w="479"/>
              <w:gridCol w:w="479"/>
              <w:gridCol w:w="479"/>
              <w:gridCol w:w="594"/>
              <w:gridCol w:w="589"/>
              <w:gridCol w:w="594"/>
              <w:gridCol w:w="594"/>
              <w:gridCol w:w="594"/>
              <w:gridCol w:w="1041"/>
            </w:tblGrid>
            <w:tr w:rsidR="00FE2B7B" w:rsidRPr="00FE2B7B" w:rsidTr="00D11D19">
              <w:tc>
                <w:tcPr>
                  <w:tcW w:w="1037" w:type="dxa"/>
                  <w:vMerge w:val="restart"/>
                  <w:tcBorders>
                    <w:top w:val="nil"/>
                    <w:left w:val="nil"/>
                    <w:right w:val="nil"/>
                  </w:tcBorders>
                  <w:vAlign w:val="center"/>
                </w:tcPr>
                <w:p w:rsidR="00FE2B7B" w:rsidRPr="00FE2B7B" w:rsidRDefault="00FE2B7B" w:rsidP="00D11D19">
                  <w:pPr>
                    <w:rPr>
                      <w:b/>
                      <w:sz w:val="20"/>
                      <w:szCs w:val="20"/>
                    </w:rPr>
                  </w:pPr>
                  <w:r w:rsidRPr="00FE2B7B">
                    <w:rPr>
                      <w:b/>
                      <w:sz w:val="20"/>
                      <w:szCs w:val="20"/>
                    </w:rPr>
                    <w:t>6425 MHz</w:t>
                  </w:r>
                </w:p>
              </w:tc>
              <w:tc>
                <w:tcPr>
                  <w:tcW w:w="3829" w:type="dxa"/>
                  <w:gridSpan w:val="8"/>
                  <w:tcBorders>
                    <w:top w:val="nil"/>
                    <w:left w:val="nil"/>
                    <w:bottom w:val="single" w:sz="4" w:space="0" w:color="auto"/>
                    <w:right w:val="single" w:sz="4" w:space="0" w:color="auto"/>
                  </w:tcBorders>
                  <w:vAlign w:val="center"/>
                </w:tcPr>
                <w:p w:rsidR="00FE2B7B" w:rsidRPr="00FE2B7B" w:rsidRDefault="00FE2B7B" w:rsidP="00D11D19">
                  <w:pPr>
                    <w:jc w:val="right"/>
                    <w:rPr>
                      <w:sz w:val="20"/>
                      <w:szCs w:val="20"/>
                      <w:lang w:val="en-US"/>
                    </w:rPr>
                  </w:pPr>
                  <w:r w:rsidRPr="00FE2B7B">
                    <w:rPr>
                      <w:sz w:val="20"/>
                      <w:szCs w:val="20"/>
                      <w:lang w:val="en-US"/>
                    </w:rPr>
                    <w:t>→</w:t>
                  </w:r>
                </w:p>
              </w:tc>
              <w:tc>
                <w:tcPr>
                  <w:tcW w:w="1073" w:type="dxa"/>
                  <w:gridSpan w:val="2"/>
                  <w:tcBorders>
                    <w:left w:val="single" w:sz="4" w:space="0" w:color="auto"/>
                    <w:bottom w:val="single" w:sz="4" w:space="0" w:color="auto"/>
                    <w:right w:val="single" w:sz="4" w:space="0" w:color="auto"/>
                  </w:tcBorders>
                  <w:shd w:val="clear" w:color="auto" w:fill="B8CCE4" w:themeFill="accent1" w:themeFillTint="66"/>
                  <w:vAlign w:val="center"/>
                </w:tcPr>
                <w:p w:rsidR="00FE2B7B" w:rsidRPr="00FE2B7B" w:rsidRDefault="00FE2B7B" w:rsidP="00D11D19">
                  <w:pPr>
                    <w:jc w:val="center"/>
                    <w:rPr>
                      <w:sz w:val="20"/>
                      <w:szCs w:val="20"/>
                    </w:rPr>
                  </w:pPr>
                </w:p>
              </w:tc>
              <w:tc>
                <w:tcPr>
                  <w:tcW w:w="2371" w:type="dxa"/>
                  <w:gridSpan w:val="4"/>
                  <w:tcBorders>
                    <w:top w:val="nil"/>
                    <w:left w:val="single" w:sz="4" w:space="0" w:color="auto"/>
                    <w:bottom w:val="single" w:sz="4" w:space="0" w:color="auto"/>
                    <w:right w:val="nil"/>
                  </w:tcBorders>
                  <w:vAlign w:val="center"/>
                </w:tcPr>
                <w:p w:rsidR="00FE2B7B" w:rsidRPr="00FE2B7B" w:rsidRDefault="00FE2B7B" w:rsidP="00D11D19">
                  <w:pPr>
                    <w:rPr>
                      <w:sz w:val="20"/>
                      <w:szCs w:val="20"/>
                    </w:rPr>
                  </w:pPr>
                  <w:r w:rsidRPr="00FE2B7B">
                    <w:rPr>
                      <w:sz w:val="20"/>
                      <w:szCs w:val="20"/>
                      <w:lang w:val="en-US"/>
                    </w:rPr>
                    <w:t xml:space="preserve">← 20 </w:t>
                  </w:r>
                  <w:r w:rsidRPr="00FE2B7B">
                    <w:rPr>
                      <w:sz w:val="20"/>
                      <w:szCs w:val="20"/>
                    </w:rPr>
                    <w:t>MHz</w:t>
                  </w:r>
                </w:p>
              </w:tc>
              <w:tc>
                <w:tcPr>
                  <w:tcW w:w="1041" w:type="dxa"/>
                  <w:vMerge w:val="restart"/>
                  <w:tcBorders>
                    <w:top w:val="nil"/>
                    <w:left w:val="nil"/>
                    <w:right w:val="nil"/>
                  </w:tcBorders>
                  <w:vAlign w:val="center"/>
                </w:tcPr>
                <w:p w:rsidR="00FE2B7B" w:rsidRPr="00FE2B7B" w:rsidRDefault="00FE2B7B" w:rsidP="00D11D19">
                  <w:pPr>
                    <w:rPr>
                      <w:b/>
                      <w:sz w:val="20"/>
                      <w:szCs w:val="20"/>
                    </w:rPr>
                  </w:pPr>
                  <w:r w:rsidRPr="00FE2B7B">
                    <w:rPr>
                      <w:b/>
                      <w:sz w:val="20"/>
                      <w:szCs w:val="20"/>
                    </w:rPr>
                    <w:t>7125 MHz</w:t>
                  </w:r>
                </w:p>
              </w:tc>
            </w:tr>
            <w:tr w:rsidR="00FE2B7B" w:rsidRPr="00FE2B7B" w:rsidTr="00D11D19">
              <w:tc>
                <w:tcPr>
                  <w:tcW w:w="1037" w:type="dxa"/>
                  <w:vMerge/>
                  <w:tcBorders>
                    <w:left w:val="nil"/>
                    <w:right w:val="single" w:sz="4" w:space="0" w:color="auto"/>
                  </w:tcBorders>
                  <w:vAlign w:val="center"/>
                </w:tcPr>
                <w:p w:rsidR="00FE2B7B" w:rsidRPr="00FE2B7B" w:rsidRDefault="00FE2B7B" w:rsidP="00D11D19">
                  <w:pPr>
                    <w:rPr>
                      <w:b/>
                      <w:sz w:val="20"/>
                      <w:szCs w:val="20"/>
                    </w:rPr>
                  </w:pPr>
                </w:p>
              </w:tc>
              <w:tc>
                <w:tcPr>
                  <w:tcW w:w="956" w:type="dxa"/>
                  <w:gridSpan w:val="2"/>
                  <w:tcBorders>
                    <w:top w:val="single" w:sz="4" w:space="0" w:color="auto"/>
                    <w:left w:val="single" w:sz="4" w:space="0" w:color="auto"/>
                    <w:bottom w:val="single" w:sz="4" w:space="0" w:color="auto"/>
                  </w:tcBorders>
                  <w:vAlign w:val="center"/>
                </w:tcPr>
                <w:p w:rsidR="00FE2B7B" w:rsidRPr="00FE2B7B" w:rsidRDefault="00FE2B7B" w:rsidP="00D11D19">
                  <w:pPr>
                    <w:jc w:val="center"/>
                    <w:rPr>
                      <w:sz w:val="20"/>
                      <w:szCs w:val="20"/>
                    </w:rPr>
                  </w:pPr>
                  <w:r w:rsidRPr="00FE2B7B">
                    <w:rPr>
                      <w:sz w:val="20"/>
                      <w:szCs w:val="20"/>
                    </w:rPr>
                    <w:t>B1</w:t>
                  </w:r>
                </w:p>
              </w:tc>
              <w:tc>
                <w:tcPr>
                  <w:tcW w:w="957" w:type="dxa"/>
                  <w:gridSpan w:val="2"/>
                  <w:tcBorders>
                    <w:top w:val="single" w:sz="4" w:space="0" w:color="auto"/>
                    <w:bottom w:val="single" w:sz="4" w:space="0" w:color="auto"/>
                  </w:tcBorders>
                  <w:vAlign w:val="center"/>
                </w:tcPr>
                <w:p w:rsidR="00FE2B7B" w:rsidRPr="00FE2B7B" w:rsidRDefault="00FE2B7B" w:rsidP="00D11D19">
                  <w:pPr>
                    <w:jc w:val="center"/>
                    <w:rPr>
                      <w:sz w:val="20"/>
                      <w:szCs w:val="20"/>
                    </w:rPr>
                  </w:pPr>
                  <w:r w:rsidRPr="00FE2B7B">
                    <w:rPr>
                      <w:sz w:val="20"/>
                      <w:szCs w:val="20"/>
                    </w:rPr>
                    <w:t>B2</w:t>
                  </w:r>
                </w:p>
              </w:tc>
              <w:tc>
                <w:tcPr>
                  <w:tcW w:w="958" w:type="dxa"/>
                  <w:gridSpan w:val="2"/>
                  <w:tcBorders>
                    <w:top w:val="single" w:sz="4" w:space="0" w:color="auto"/>
                    <w:bottom w:val="single" w:sz="4" w:space="0" w:color="auto"/>
                  </w:tcBorders>
                  <w:vAlign w:val="center"/>
                </w:tcPr>
                <w:p w:rsidR="00FE2B7B" w:rsidRPr="00FE2B7B" w:rsidRDefault="00FE2B7B" w:rsidP="00D11D19">
                  <w:pPr>
                    <w:jc w:val="center"/>
                    <w:rPr>
                      <w:sz w:val="20"/>
                      <w:szCs w:val="20"/>
                    </w:rPr>
                  </w:pPr>
                  <w:r w:rsidRPr="00FE2B7B">
                    <w:rPr>
                      <w:sz w:val="20"/>
                      <w:szCs w:val="20"/>
                    </w:rPr>
                    <w:t>B3</w:t>
                  </w:r>
                </w:p>
              </w:tc>
              <w:tc>
                <w:tcPr>
                  <w:tcW w:w="958" w:type="dxa"/>
                  <w:gridSpan w:val="2"/>
                  <w:tcBorders>
                    <w:top w:val="single" w:sz="4" w:space="0" w:color="auto"/>
                    <w:bottom w:val="single" w:sz="4" w:space="0" w:color="auto"/>
                  </w:tcBorders>
                  <w:vAlign w:val="center"/>
                </w:tcPr>
                <w:p w:rsidR="00FE2B7B" w:rsidRPr="00FE2B7B" w:rsidRDefault="00FE2B7B" w:rsidP="00D11D19">
                  <w:pPr>
                    <w:jc w:val="center"/>
                    <w:rPr>
                      <w:sz w:val="20"/>
                      <w:szCs w:val="20"/>
                    </w:rPr>
                  </w:pPr>
                  <w:r w:rsidRPr="00FE2B7B">
                    <w:rPr>
                      <w:sz w:val="20"/>
                      <w:szCs w:val="20"/>
                    </w:rPr>
                    <w:t>B4</w:t>
                  </w:r>
                </w:p>
              </w:tc>
              <w:tc>
                <w:tcPr>
                  <w:tcW w:w="1073" w:type="dxa"/>
                  <w:gridSpan w:val="2"/>
                  <w:tcBorders>
                    <w:top w:val="single" w:sz="4" w:space="0" w:color="auto"/>
                    <w:bottom w:val="single" w:sz="4" w:space="0" w:color="auto"/>
                  </w:tcBorders>
                  <w:vAlign w:val="center"/>
                </w:tcPr>
                <w:p w:rsidR="00FE2B7B" w:rsidRPr="00FE2B7B" w:rsidRDefault="00FE2B7B" w:rsidP="00D11D19">
                  <w:pPr>
                    <w:jc w:val="center"/>
                    <w:rPr>
                      <w:sz w:val="20"/>
                      <w:szCs w:val="20"/>
                    </w:rPr>
                  </w:pPr>
                  <w:r w:rsidRPr="00FE2B7B">
                    <w:rPr>
                      <w:sz w:val="20"/>
                      <w:szCs w:val="20"/>
                    </w:rPr>
                    <w:t>B5</w:t>
                  </w:r>
                </w:p>
              </w:tc>
              <w:tc>
                <w:tcPr>
                  <w:tcW w:w="1183" w:type="dxa"/>
                  <w:gridSpan w:val="2"/>
                  <w:tcBorders>
                    <w:top w:val="single" w:sz="4" w:space="0" w:color="auto"/>
                    <w:bottom w:val="single" w:sz="4" w:space="0" w:color="auto"/>
                  </w:tcBorders>
                  <w:vAlign w:val="center"/>
                </w:tcPr>
                <w:p w:rsidR="00FE2B7B" w:rsidRPr="00FE2B7B" w:rsidRDefault="00FE2B7B" w:rsidP="00D11D19">
                  <w:pPr>
                    <w:jc w:val="center"/>
                    <w:rPr>
                      <w:sz w:val="20"/>
                      <w:szCs w:val="20"/>
                    </w:rPr>
                  </w:pPr>
                  <w:r w:rsidRPr="00FE2B7B">
                    <w:rPr>
                      <w:sz w:val="20"/>
                      <w:szCs w:val="20"/>
                    </w:rPr>
                    <w:t>…</w:t>
                  </w:r>
                </w:p>
              </w:tc>
              <w:tc>
                <w:tcPr>
                  <w:tcW w:w="1188" w:type="dxa"/>
                  <w:gridSpan w:val="2"/>
                  <w:tcBorders>
                    <w:top w:val="single" w:sz="4" w:space="0" w:color="auto"/>
                    <w:bottom w:val="single" w:sz="4" w:space="0" w:color="auto"/>
                    <w:right w:val="single" w:sz="4" w:space="0" w:color="auto"/>
                  </w:tcBorders>
                  <w:vAlign w:val="center"/>
                </w:tcPr>
                <w:p w:rsidR="00FE2B7B" w:rsidRPr="00FE2B7B" w:rsidRDefault="00FE2B7B" w:rsidP="00D11D19">
                  <w:pPr>
                    <w:jc w:val="center"/>
                    <w:rPr>
                      <w:sz w:val="20"/>
                      <w:szCs w:val="20"/>
                    </w:rPr>
                  </w:pPr>
                  <w:r w:rsidRPr="00FE2B7B">
                    <w:rPr>
                      <w:sz w:val="20"/>
                      <w:szCs w:val="20"/>
                    </w:rPr>
                    <w:t>B35</w:t>
                  </w:r>
                </w:p>
              </w:tc>
              <w:tc>
                <w:tcPr>
                  <w:tcW w:w="1041" w:type="dxa"/>
                  <w:vMerge/>
                  <w:tcBorders>
                    <w:left w:val="single" w:sz="4" w:space="0" w:color="auto"/>
                    <w:right w:val="nil"/>
                  </w:tcBorders>
                  <w:vAlign w:val="center"/>
                </w:tcPr>
                <w:p w:rsidR="00FE2B7B" w:rsidRPr="00FE2B7B" w:rsidRDefault="00FE2B7B" w:rsidP="00D11D19">
                  <w:pPr>
                    <w:rPr>
                      <w:b/>
                      <w:sz w:val="20"/>
                      <w:szCs w:val="20"/>
                    </w:rPr>
                  </w:pPr>
                </w:p>
              </w:tc>
            </w:tr>
            <w:tr w:rsidR="00FE2B7B" w:rsidRPr="00FE2B7B" w:rsidTr="00D11D19">
              <w:tc>
                <w:tcPr>
                  <w:tcW w:w="1037" w:type="dxa"/>
                  <w:vMerge/>
                  <w:tcBorders>
                    <w:left w:val="nil"/>
                    <w:right w:val="nil"/>
                  </w:tcBorders>
                </w:tcPr>
                <w:p w:rsidR="00FE2B7B" w:rsidRPr="00FE2B7B" w:rsidRDefault="00FE2B7B" w:rsidP="00D11D19">
                  <w:pPr>
                    <w:rPr>
                      <w:b/>
                      <w:sz w:val="20"/>
                      <w:szCs w:val="20"/>
                    </w:rPr>
                  </w:pPr>
                </w:p>
              </w:tc>
              <w:tc>
                <w:tcPr>
                  <w:tcW w:w="478" w:type="dxa"/>
                  <w:tcBorders>
                    <w:top w:val="single" w:sz="4" w:space="0" w:color="auto"/>
                    <w:left w:val="nil"/>
                    <w:bottom w:val="nil"/>
                    <w:right w:val="nil"/>
                  </w:tcBorders>
                </w:tcPr>
                <w:p w:rsidR="00FE2B7B" w:rsidRPr="00FE2B7B" w:rsidRDefault="00FE2B7B" w:rsidP="00D11D19">
                  <w:pPr>
                    <w:jc w:val="center"/>
                    <w:rPr>
                      <w:sz w:val="20"/>
                      <w:szCs w:val="20"/>
                      <w:lang w:val="en-US"/>
                    </w:rPr>
                  </w:pPr>
                </w:p>
              </w:tc>
              <w:tc>
                <w:tcPr>
                  <w:tcW w:w="478" w:type="dxa"/>
                  <w:tcBorders>
                    <w:top w:val="single" w:sz="4" w:space="0" w:color="auto"/>
                    <w:left w:val="nil"/>
                    <w:bottom w:val="nil"/>
                    <w:right w:val="nil"/>
                  </w:tcBorders>
                </w:tcPr>
                <w:p w:rsidR="00FE2B7B" w:rsidRPr="00FE2B7B" w:rsidRDefault="00FE2B7B" w:rsidP="00D11D19">
                  <w:pPr>
                    <w:jc w:val="center"/>
                    <w:rPr>
                      <w:sz w:val="20"/>
                      <w:szCs w:val="20"/>
                      <w:lang w:val="en-US"/>
                    </w:rPr>
                  </w:pPr>
                </w:p>
              </w:tc>
              <w:tc>
                <w:tcPr>
                  <w:tcW w:w="478" w:type="dxa"/>
                  <w:tcBorders>
                    <w:top w:val="single" w:sz="4" w:space="0" w:color="auto"/>
                    <w:left w:val="nil"/>
                    <w:bottom w:val="nil"/>
                    <w:right w:val="nil"/>
                  </w:tcBorders>
                </w:tcPr>
                <w:p w:rsidR="00FE2B7B" w:rsidRPr="00FE2B7B" w:rsidRDefault="00FE2B7B" w:rsidP="00D11D19">
                  <w:pPr>
                    <w:jc w:val="center"/>
                    <w:rPr>
                      <w:sz w:val="20"/>
                      <w:szCs w:val="20"/>
                    </w:rPr>
                  </w:pPr>
                </w:p>
              </w:tc>
              <w:tc>
                <w:tcPr>
                  <w:tcW w:w="479" w:type="dxa"/>
                  <w:tcBorders>
                    <w:top w:val="single" w:sz="4" w:space="0" w:color="auto"/>
                    <w:left w:val="nil"/>
                    <w:bottom w:val="nil"/>
                    <w:right w:val="nil"/>
                  </w:tcBorders>
                </w:tcPr>
                <w:p w:rsidR="00FE2B7B" w:rsidRPr="00FE2B7B" w:rsidRDefault="00FE2B7B" w:rsidP="00D11D19">
                  <w:pPr>
                    <w:jc w:val="center"/>
                    <w:rPr>
                      <w:sz w:val="20"/>
                      <w:szCs w:val="20"/>
                    </w:rPr>
                  </w:pPr>
                </w:p>
              </w:tc>
              <w:tc>
                <w:tcPr>
                  <w:tcW w:w="479" w:type="dxa"/>
                  <w:tcBorders>
                    <w:top w:val="single" w:sz="4" w:space="0" w:color="auto"/>
                    <w:left w:val="nil"/>
                    <w:bottom w:val="nil"/>
                    <w:right w:val="nil"/>
                  </w:tcBorders>
                </w:tcPr>
                <w:p w:rsidR="00FE2B7B" w:rsidRPr="00FE2B7B" w:rsidRDefault="00FE2B7B" w:rsidP="00D11D19">
                  <w:pPr>
                    <w:jc w:val="center"/>
                    <w:rPr>
                      <w:sz w:val="20"/>
                      <w:szCs w:val="20"/>
                    </w:rPr>
                  </w:pPr>
                </w:p>
              </w:tc>
              <w:tc>
                <w:tcPr>
                  <w:tcW w:w="479" w:type="dxa"/>
                  <w:tcBorders>
                    <w:top w:val="single" w:sz="4" w:space="0" w:color="auto"/>
                    <w:left w:val="nil"/>
                    <w:bottom w:val="nil"/>
                    <w:right w:val="nil"/>
                  </w:tcBorders>
                </w:tcPr>
                <w:p w:rsidR="00FE2B7B" w:rsidRPr="00FE2B7B" w:rsidRDefault="00FE2B7B" w:rsidP="00D11D19">
                  <w:pPr>
                    <w:jc w:val="center"/>
                    <w:rPr>
                      <w:sz w:val="20"/>
                      <w:szCs w:val="20"/>
                    </w:rPr>
                  </w:pPr>
                </w:p>
              </w:tc>
              <w:tc>
                <w:tcPr>
                  <w:tcW w:w="479" w:type="dxa"/>
                  <w:tcBorders>
                    <w:top w:val="single" w:sz="4" w:space="0" w:color="auto"/>
                    <w:left w:val="nil"/>
                    <w:bottom w:val="nil"/>
                    <w:right w:val="nil"/>
                  </w:tcBorders>
                </w:tcPr>
                <w:p w:rsidR="00FE2B7B" w:rsidRPr="00FE2B7B" w:rsidRDefault="00FE2B7B" w:rsidP="00D11D19">
                  <w:pPr>
                    <w:jc w:val="center"/>
                    <w:rPr>
                      <w:sz w:val="20"/>
                      <w:szCs w:val="20"/>
                    </w:rPr>
                  </w:pPr>
                </w:p>
              </w:tc>
              <w:tc>
                <w:tcPr>
                  <w:tcW w:w="479" w:type="dxa"/>
                  <w:tcBorders>
                    <w:top w:val="single" w:sz="4" w:space="0" w:color="auto"/>
                    <w:left w:val="nil"/>
                    <w:bottom w:val="nil"/>
                    <w:right w:val="nil"/>
                  </w:tcBorders>
                </w:tcPr>
                <w:p w:rsidR="00FE2B7B" w:rsidRPr="00FE2B7B" w:rsidRDefault="00FE2B7B" w:rsidP="00D11D19">
                  <w:pPr>
                    <w:jc w:val="center"/>
                    <w:rPr>
                      <w:sz w:val="20"/>
                      <w:szCs w:val="20"/>
                    </w:rPr>
                  </w:pPr>
                </w:p>
              </w:tc>
              <w:tc>
                <w:tcPr>
                  <w:tcW w:w="479" w:type="dxa"/>
                  <w:tcBorders>
                    <w:top w:val="single" w:sz="4" w:space="0" w:color="auto"/>
                    <w:left w:val="nil"/>
                    <w:bottom w:val="nil"/>
                    <w:right w:val="nil"/>
                  </w:tcBorders>
                </w:tcPr>
                <w:p w:rsidR="00FE2B7B" w:rsidRPr="00FE2B7B" w:rsidRDefault="00FE2B7B" w:rsidP="00D11D19">
                  <w:pPr>
                    <w:jc w:val="center"/>
                    <w:rPr>
                      <w:sz w:val="20"/>
                      <w:szCs w:val="20"/>
                    </w:rPr>
                  </w:pPr>
                </w:p>
              </w:tc>
              <w:tc>
                <w:tcPr>
                  <w:tcW w:w="594" w:type="dxa"/>
                  <w:tcBorders>
                    <w:top w:val="single" w:sz="4" w:space="0" w:color="auto"/>
                    <w:left w:val="nil"/>
                    <w:bottom w:val="nil"/>
                    <w:right w:val="nil"/>
                  </w:tcBorders>
                </w:tcPr>
                <w:p w:rsidR="00FE2B7B" w:rsidRPr="00FE2B7B" w:rsidRDefault="00FE2B7B" w:rsidP="00D11D19">
                  <w:pPr>
                    <w:jc w:val="center"/>
                    <w:rPr>
                      <w:sz w:val="20"/>
                      <w:szCs w:val="20"/>
                    </w:rPr>
                  </w:pPr>
                </w:p>
              </w:tc>
              <w:tc>
                <w:tcPr>
                  <w:tcW w:w="589" w:type="dxa"/>
                  <w:tcBorders>
                    <w:top w:val="single" w:sz="4" w:space="0" w:color="auto"/>
                    <w:left w:val="nil"/>
                    <w:bottom w:val="nil"/>
                    <w:right w:val="nil"/>
                  </w:tcBorders>
                </w:tcPr>
                <w:p w:rsidR="00FE2B7B" w:rsidRPr="00FE2B7B" w:rsidRDefault="00FE2B7B" w:rsidP="00D11D19">
                  <w:pPr>
                    <w:jc w:val="center"/>
                    <w:rPr>
                      <w:sz w:val="20"/>
                      <w:szCs w:val="20"/>
                    </w:rPr>
                  </w:pPr>
                </w:p>
              </w:tc>
              <w:tc>
                <w:tcPr>
                  <w:tcW w:w="594" w:type="dxa"/>
                  <w:tcBorders>
                    <w:top w:val="single" w:sz="4" w:space="0" w:color="auto"/>
                    <w:left w:val="nil"/>
                    <w:bottom w:val="nil"/>
                    <w:right w:val="nil"/>
                  </w:tcBorders>
                </w:tcPr>
                <w:p w:rsidR="00FE2B7B" w:rsidRPr="00FE2B7B" w:rsidRDefault="00FE2B7B" w:rsidP="00D11D19">
                  <w:pPr>
                    <w:jc w:val="center"/>
                    <w:rPr>
                      <w:sz w:val="20"/>
                      <w:szCs w:val="20"/>
                    </w:rPr>
                  </w:pPr>
                </w:p>
              </w:tc>
              <w:tc>
                <w:tcPr>
                  <w:tcW w:w="594" w:type="dxa"/>
                  <w:tcBorders>
                    <w:top w:val="single" w:sz="4" w:space="0" w:color="auto"/>
                    <w:left w:val="nil"/>
                    <w:bottom w:val="nil"/>
                    <w:right w:val="nil"/>
                  </w:tcBorders>
                </w:tcPr>
                <w:p w:rsidR="00FE2B7B" w:rsidRPr="00FE2B7B" w:rsidRDefault="00FE2B7B" w:rsidP="00D11D19">
                  <w:pPr>
                    <w:jc w:val="center"/>
                    <w:rPr>
                      <w:sz w:val="20"/>
                      <w:szCs w:val="20"/>
                    </w:rPr>
                  </w:pPr>
                </w:p>
              </w:tc>
              <w:tc>
                <w:tcPr>
                  <w:tcW w:w="594" w:type="dxa"/>
                  <w:tcBorders>
                    <w:top w:val="single" w:sz="4" w:space="0" w:color="auto"/>
                    <w:left w:val="nil"/>
                    <w:bottom w:val="nil"/>
                    <w:right w:val="nil"/>
                  </w:tcBorders>
                </w:tcPr>
                <w:p w:rsidR="00FE2B7B" w:rsidRPr="00FE2B7B" w:rsidRDefault="00FE2B7B" w:rsidP="00D11D19">
                  <w:pPr>
                    <w:jc w:val="center"/>
                    <w:rPr>
                      <w:sz w:val="20"/>
                      <w:szCs w:val="20"/>
                    </w:rPr>
                  </w:pPr>
                </w:p>
              </w:tc>
              <w:tc>
                <w:tcPr>
                  <w:tcW w:w="1041" w:type="dxa"/>
                  <w:vMerge/>
                  <w:tcBorders>
                    <w:left w:val="nil"/>
                    <w:right w:val="nil"/>
                  </w:tcBorders>
                </w:tcPr>
                <w:p w:rsidR="00FE2B7B" w:rsidRPr="00FE2B7B" w:rsidRDefault="00FE2B7B" w:rsidP="00D11D19">
                  <w:pPr>
                    <w:rPr>
                      <w:b/>
                      <w:sz w:val="20"/>
                      <w:szCs w:val="20"/>
                    </w:rPr>
                  </w:pPr>
                </w:p>
              </w:tc>
            </w:tr>
            <w:tr w:rsidR="00FE2B7B" w:rsidRPr="00FE2B7B" w:rsidTr="00D11D19">
              <w:tc>
                <w:tcPr>
                  <w:tcW w:w="1037" w:type="dxa"/>
                  <w:vMerge/>
                  <w:tcBorders>
                    <w:left w:val="nil"/>
                    <w:bottom w:val="nil"/>
                    <w:right w:val="nil"/>
                  </w:tcBorders>
                </w:tcPr>
                <w:p w:rsidR="00FE2B7B" w:rsidRPr="00FE2B7B" w:rsidRDefault="00FE2B7B" w:rsidP="00D11D19">
                  <w:pPr>
                    <w:rPr>
                      <w:b/>
                      <w:sz w:val="20"/>
                      <w:szCs w:val="20"/>
                    </w:rPr>
                  </w:pPr>
                </w:p>
              </w:tc>
              <w:tc>
                <w:tcPr>
                  <w:tcW w:w="1913" w:type="dxa"/>
                  <w:gridSpan w:val="4"/>
                  <w:tcBorders>
                    <w:top w:val="nil"/>
                    <w:left w:val="nil"/>
                    <w:bottom w:val="nil"/>
                    <w:right w:val="nil"/>
                  </w:tcBorders>
                  <w:vAlign w:val="center"/>
                </w:tcPr>
                <w:p w:rsidR="00FE2B7B" w:rsidRPr="00FE2B7B" w:rsidRDefault="00FE2B7B" w:rsidP="00FE2B7B">
                  <w:pPr>
                    <w:ind w:right="1100"/>
                    <w:rPr>
                      <w:rFonts w:eastAsiaTheme="minorEastAsia"/>
                      <w:sz w:val="20"/>
                      <w:szCs w:val="20"/>
                    </w:rPr>
                  </w:pPr>
                </w:p>
              </w:tc>
              <w:tc>
                <w:tcPr>
                  <w:tcW w:w="479" w:type="dxa"/>
                  <w:tcBorders>
                    <w:top w:val="nil"/>
                    <w:left w:val="nil"/>
                    <w:bottom w:val="nil"/>
                    <w:right w:val="nil"/>
                  </w:tcBorders>
                  <w:shd w:val="clear" w:color="auto" w:fill="auto"/>
                  <w:vAlign w:val="center"/>
                </w:tcPr>
                <w:p w:rsidR="00FE2B7B" w:rsidRPr="00FE2B7B" w:rsidRDefault="00FE2B7B" w:rsidP="00D11D19">
                  <w:pPr>
                    <w:jc w:val="center"/>
                    <w:rPr>
                      <w:sz w:val="20"/>
                      <w:szCs w:val="20"/>
                    </w:rPr>
                  </w:pPr>
                </w:p>
              </w:tc>
              <w:tc>
                <w:tcPr>
                  <w:tcW w:w="4881" w:type="dxa"/>
                  <w:gridSpan w:val="9"/>
                  <w:tcBorders>
                    <w:top w:val="nil"/>
                    <w:left w:val="nil"/>
                    <w:bottom w:val="nil"/>
                    <w:right w:val="nil"/>
                  </w:tcBorders>
                  <w:shd w:val="clear" w:color="auto" w:fill="auto"/>
                  <w:vAlign w:val="center"/>
                </w:tcPr>
                <w:p w:rsidR="00FE2B7B" w:rsidRPr="00FE2B7B" w:rsidRDefault="00FE2B7B" w:rsidP="00D11D19">
                  <w:pPr>
                    <w:rPr>
                      <w:sz w:val="20"/>
                      <w:szCs w:val="20"/>
                    </w:rPr>
                  </w:pPr>
                </w:p>
              </w:tc>
              <w:tc>
                <w:tcPr>
                  <w:tcW w:w="1041" w:type="dxa"/>
                  <w:vMerge/>
                  <w:tcBorders>
                    <w:left w:val="nil"/>
                    <w:bottom w:val="nil"/>
                    <w:right w:val="nil"/>
                  </w:tcBorders>
                </w:tcPr>
                <w:p w:rsidR="00FE2B7B" w:rsidRPr="00FE2B7B" w:rsidRDefault="00FE2B7B" w:rsidP="00D11D19">
                  <w:pPr>
                    <w:rPr>
                      <w:b/>
                      <w:sz w:val="20"/>
                      <w:szCs w:val="20"/>
                    </w:rPr>
                  </w:pPr>
                </w:p>
              </w:tc>
            </w:tr>
          </w:tbl>
          <w:p w:rsidR="00FE2B7B" w:rsidRPr="00FE2B7B" w:rsidRDefault="00FE2B7B" w:rsidP="00FE2B7B">
            <w:pPr>
              <w:jc w:val="center"/>
              <w:rPr>
                <w:b/>
                <w:sz w:val="20"/>
                <w:szCs w:val="20"/>
              </w:rPr>
            </w:pPr>
            <w:r w:rsidRPr="00FE2B7B">
              <w:rPr>
                <w:b/>
                <w:sz w:val="20"/>
                <w:szCs w:val="20"/>
              </w:rPr>
              <w:t>Figure 1. Frequency band plan for 5G-NR/IMT-2020 systems</w:t>
            </w:r>
            <w:r w:rsidRPr="00FE2B7B">
              <w:rPr>
                <w:b/>
                <w:sz w:val="20"/>
                <w:szCs w:val="20"/>
              </w:rPr>
              <w:br/>
              <w:t xml:space="preserve">in the 6425-7125 MHz frequency band </w:t>
            </w:r>
          </w:p>
          <w:p w:rsidR="00FE2B7B" w:rsidRPr="00FE2B7B" w:rsidRDefault="00FE2B7B" w:rsidP="00FE2B7B">
            <w:pPr>
              <w:ind w:firstLineChars="350" w:firstLine="700"/>
              <w:rPr>
                <w:sz w:val="20"/>
                <w:szCs w:val="20"/>
              </w:rPr>
            </w:pPr>
            <w:r w:rsidRPr="00FE2B7B">
              <w:rPr>
                <w:sz w:val="20"/>
                <w:szCs w:val="20"/>
                <w:lang w:val="en-US"/>
              </w:rPr>
              <w:t xml:space="preserve">A frequency channel used by 5G/IMT-2020 systems can consist of one or more adjacent frequency blocks but should not exceed 400 </w:t>
            </w:r>
            <w:proofErr w:type="spellStart"/>
            <w:r w:rsidRPr="00FE2B7B">
              <w:rPr>
                <w:sz w:val="20"/>
                <w:szCs w:val="20"/>
                <w:lang w:val="en-US"/>
              </w:rPr>
              <w:t>MHz.</w:t>
            </w:r>
            <w:proofErr w:type="spellEnd"/>
          </w:p>
          <w:p w:rsidR="00FE2B7B" w:rsidRPr="00FE2B7B" w:rsidRDefault="00FE2B7B" w:rsidP="00FE2B7B">
            <w:pPr>
              <w:ind w:firstLine="709"/>
              <w:rPr>
                <w:sz w:val="20"/>
                <w:szCs w:val="20"/>
              </w:rPr>
            </w:pPr>
            <w:r w:rsidRPr="00FE2B7B">
              <w:rPr>
                <w:sz w:val="20"/>
                <w:szCs w:val="20"/>
              </w:rPr>
              <w:t xml:space="preserve">In order to maximize the usable spectrum within the 6425-7125 MHz by 5G-NR/IMT-2020 systems and taking into account that this and adjacent frequency bands are used by other systems: </w:t>
            </w:r>
          </w:p>
          <w:p w:rsidR="00FE2B7B" w:rsidRPr="00FE2B7B" w:rsidRDefault="00FE2B7B" w:rsidP="00FE2B7B">
            <w:pPr>
              <w:pStyle w:val="afa"/>
              <w:widowControl/>
              <w:numPr>
                <w:ilvl w:val="0"/>
                <w:numId w:val="23"/>
              </w:numPr>
              <w:tabs>
                <w:tab w:val="left" w:pos="794"/>
                <w:tab w:val="left" w:pos="1191"/>
                <w:tab w:val="left" w:pos="1588"/>
                <w:tab w:val="left" w:pos="1985"/>
              </w:tabs>
              <w:spacing w:before="120" w:line="240" w:lineRule="auto"/>
              <w:ind w:left="720" w:firstLineChars="0"/>
              <w:contextualSpacing/>
              <w:textAlignment w:val="baseline"/>
              <w:rPr>
                <w:sz w:val="20"/>
                <w:szCs w:val="20"/>
              </w:rPr>
            </w:pPr>
            <w:r w:rsidRPr="00FE2B7B">
              <w:rPr>
                <w:sz w:val="20"/>
                <w:szCs w:val="20"/>
              </w:rPr>
              <w:t>the bandwidth of a frequency block could be increased in relation to the reference block by multiples of 10 MHz;</w:t>
            </w:r>
          </w:p>
          <w:p w:rsidR="00FE2B7B" w:rsidRPr="00FE2B7B" w:rsidRDefault="00FE2B7B" w:rsidP="00FE2B7B">
            <w:pPr>
              <w:pStyle w:val="afa"/>
              <w:widowControl/>
              <w:numPr>
                <w:ilvl w:val="0"/>
                <w:numId w:val="23"/>
              </w:numPr>
              <w:tabs>
                <w:tab w:val="left" w:pos="794"/>
                <w:tab w:val="left" w:pos="1191"/>
                <w:tab w:val="left" w:pos="1588"/>
                <w:tab w:val="left" w:pos="1985"/>
              </w:tabs>
              <w:spacing w:before="120" w:line="240" w:lineRule="auto"/>
              <w:ind w:left="720" w:firstLineChars="0"/>
              <w:contextualSpacing/>
              <w:textAlignment w:val="baseline"/>
              <w:rPr>
                <w:sz w:val="20"/>
                <w:szCs w:val="20"/>
              </w:rPr>
            </w:pPr>
            <w:r w:rsidRPr="00FE2B7B">
              <w:rPr>
                <w:sz w:val="20"/>
                <w:szCs w:val="20"/>
              </w:rPr>
              <w:t>the central frequency of a frequency block can be shifted in relation to the central frequency of a reference block by multiples of 5 MHz;</w:t>
            </w:r>
          </w:p>
          <w:p w:rsidR="00FE2B7B" w:rsidRPr="00FE2B7B" w:rsidRDefault="00FE2B7B" w:rsidP="00FE2B7B">
            <w:pPr>
              <w:ind w:firstLineChars="350" w:firstLine="700"/>
              <w:rPr>
                <w:rFonts w:eastAsia="宋体"/>
                <w:sz w:val="20"/>
                <w:szCs w:val="20"/>
              </w:rPr>
            </w:pPr>
            <w:r w:rsidRPr="00FE2B7B">
              <w:rPr>
                <w:sz w:val="20"/>
                <w:szCs w:val="20"/>
              </w:rPr>
              <w:t xml:space="preserve">It is recommended, as far as possible, to assign frequency </w:t>
            </w:r>
            <w:r w:rsidRPr="00FE2B7B">
              <w:rPr>
                <w:sz w:val="20"/>
                <w:szCs w:val="20"/>
                <w:lang w:val="en-US"/>
              </w:rPr>
              <w:t xml:space="preserve">channels as </w:t>
            </w:r>
            <w:r w:rsidRPr="00FE2B7B">
              <w:rPr>
                <w:sz w:val="20"/>
                <w:szCs w:val="20"/>
              </w:rPr>
              <w:t>continuous spectrum.</w:t>
            </w:r>
          </w:p>
        </w:tc>
      </w:tr>
    </w:tbl>
    <w:p w:rsidR="004F36F4" w:rsidRPr="009E6840" w:rsidRDefault="00D42D37" w:rsidP="004F36F4">
      <w:pPr>
        <w:rPr>
          <w:sz w:val="20"/>
        </w:rPr>
      </w:pPr>
      <w:r w:rsidRPr="009E6840">
        <w:rPr>
          <w:rFonts w:hint="eastAsia"/>
          <w:sz w:val="20"/>
        </w:rPr>
        <w:t xml:space="preserve">From the above recommendations, </w:t>
      </w:r>
      <w:r w:rsidR="009E6840" w:rsidRPr="009E6840">
        <w:rPr>
          <w:rFonts w:hint="eastAsia"/>
          <w:sz w:val="20"/>
        </w:rPr>
        <w:t>t</w:t>
      </w:r>
      <w:r w:rsidRPr="009E6840">
        <w:rPr>
          <w:rFonts w:hint="eastAsia"/>
          <w:sz w:val="20"/>
        </w:rPr>
        <w:t xml:space="preserve">he frequency </w:t>
      </w:r>
      <w:r w:rsidR="00FD716F" w:rsidRPr="009E6840">
        <w:rPr>
          <w:rFonts w:hint="eastAsia"/>
          <w:sz w:val="20"/>
        </w:rPr>
        <w:t xml:space="preserve">range of </w:t>
      </w:r>
      <w:r w:rsidR="005D7853" w:rsidRPr="009E6840">
        <w:rPr>
          <w:rFonts w:hint="eastAsia"/>
          <w:sz w:val="20"/>
        </w:rPr>
        <w:t>642</w:t>
      </w:r>
      <w:r w:rsidRPr="009E6840">
        <w:rPr>
          <w:rFonts w:hint="eastAsia"/>
          <w:sz w:val="20"/>
        </w:rPr>
        <w:t>5-7125</w:t>
      </w:r>
      <w:r w:rsidR="00FD716F" w:rsidRPr="009E6840">
        <w:rPr>
          <w:rFonts w:hint="eastAsia"/>
          <w:sz w:val="20"/>
        </w:rPr>
        <w:t>MHz</w:t>
      </w:r>
      <w:r w:rsidRPr="009E6840">
        <w:rPr>
          <w:rFonts w:hint="eastAsia"/>
          <w:sz w:val="20"/>
        </w:rPr>
        <w:t xml:space="preserve"> should be operated with a TDD mode.</w:t>
      </w:r>
      <w:r w:rsidR="009E6840">
        <w:rPr>
          <w:rFonts w:hint="eastAsia"/>
          <w:sz w:val="20"/>
        </w:rPr>
        <w:t xml:space="preserve"> </w:t>
      </w:r>
      <w:r w:rsidR="004A42F6" w:rsidRPr="009E6840">
        <w:rPr>
          <w:rFonts w:hint="eastAsia"/>
          <w:sz w:val="20"/>
        </w:rPr>
        <w:t>The minimum channel bandwidth is 20MHz and the maximum channel bandwidth should not exceed 400MHz.</w:t>
      </w:r>
      <w:r w:rsidR="00A20550" w:rsidRPr="009E6840">
        <w:rPr>
          <w:rFonts w:hint="eastAsia"/>
          <w:sz w:val="20"/>
        </w:rPr>
        <w:t xml:space="preserve"> </w:t>
      </w:r>
      <w:r w:rsidR="009E6840">
        <w:rPr>
          <w:rFonts w:hint="eastAsia"/>
          <w:sz w:val="20"/>
        </w:rPr>
        <w:t>Also, t</w:t>
      </w:r>
      <w:r w:rsidR="00A20550" w:rsidRPr="009E6840">
        <w:rPr>
          <w:rFonts w:hint="eastAsia"/>
          <w:sz w:val="20"/>
        </w:rPr>
        <w:t>he channel bandwidth can be increase by multiples of 10MHz.</w:t>
      </w:r>
      <w:r w:rsidR="009E6840" w:rsidRPr="009E6840">
        <w:rPr>
          <w:rFonts w:hint="eastAsia"/>
          <w:sz w:val="20"/>
        </w:rPr>
        <w:t xml:space="preserve"> Hence, it is proposed to introduce </w:t>
      </w:r>
      <w:r w:rsidR="009E6840" w:rsidRPr="009E6840">
        <w:rPr>
          <w:rFonts w:hint="eastAsia"/>
        </w:rPr>
        <w:t xml:space="preserve">licensed band n103 for </w:t>
      </w:r>
      <w:r w:rsidR="009E6840" w:rsidRPr="009E6840">
        <w:rPr>
          <w:rFonts w:hint="eastAsia"/>
          <w:sz w:val="20"/>
        </w:rPr>
        <w:t>6425-7125MHz as presented in table 2-1.</w:t>
      </w:r>
    </w:p>
    <w:p w:rsidR="00D8107B" w:rsidRDefault="00C1220F" w:rsidP="004F36F4">
      <w:pPr>
        <w:rPr>
          <w:b/>
          <w:sz w:val="20"/>
        </w:rPr>
      </w:pPr>
      <w:r>
        <w:rPr>
          <w:rFonts w:hint="eastAsia"/>
          <w:b/>
        </w:rPr>
        <w:t>Proposal 1: To i</w:t>
      </w:r>
      <w:r w:rsidR="00286B47">
        <w:rPr>
          <w:rFonts w:hint="eastAsia"/>
          <w:b/>
        </w:rPr>
        <w:t>ntroduce licensed b</w:t>
      </w:r>
      <w:r w:rsidR="005B5C61">
        <w:rPr>
          <w:rFonts w:hint="eastAsia"/>
          <w:b/>
        </w:rPr>
        <w:t>and n103</w:t>
      </w:r>
      <w:r w:rsidR="00286B47">
        <w:rPr>
          <w:rFonts w:hint="eastAsia"/>
          <w:b/>
        </w:rPr>
        <w:t xml:space="preserve"> for</w:t>
      </w:r>
      <w:r w:rsidR="005B5C61">
        <w:rPr>
          <w:rFonts w:hint="eastAsia"/>
          <w:b/>
        </w:rPr>
        <w:t xml:space="preserve"> </w:t>
      </w:r>
      <w:r w:rsidR="005D7853">
        <w:rPr>
          <w:rFonts w:hint="eastAsia"/>
          <w:b/>
          <w:sz w:val="20"/>
        </w:rPr>
        <w:t>642</w:t>
      </w:r>
      <w:r w:rsidR="00FD716F" w:rsidRPr="00150674">
        <w:rPr>
          <w:rFonts w:hint="eastAsia"/>
          <w:b/>
          <w:sz w:val="20"/>
        </w:rPr>
        <w:t>5-7125</w:t>
      </w:r>
      <w:r w:rsidR="00FD716F">
        <w:rPr>
          <w:rFonts w:hint="eastAsia"/>
          <w:b/>
          <w:sz w:val="20"/>
        </w:rPr>
        <w:t>MHz</w:t>
      </w:r>
      <w:r w:rsidR="003F6CAA">
        <w:rPr>
          <w:rFonts w:hint="eastAsia"/>
          <w:b/>
          <w:sz w:val="20"/>
        </w:rPr>
        <w:t xml:space="preserve"> as presented in </w:t>
      </w:r>
      <w:r w:rsidR="005325FE">
        <w:rPr>
          <w:rFonts w:hint="eastAsia"/>
          <w:b/>
          <w:sz w:val="20"/>
        </w:rPr>
        <w:t xml:space="preserve">table </w:t>
      </w:r>
      <w:r w:rsidR="003F6CAA">
        <w:rPr>
          <w:rFonts w:hint="eastAsia"/>
          <w:b/>
          <w:sz w:val="20"/>
        </w:rPr>
        <w:t>2-1.</w:t>
      </w:r>
    </w:p>
    <w:p w:rsidR="00346DEF" w:rsidRPr="00955E97" w:rsidRDefault="00346DEF" w:rsidP="00346DEF">
      <w:pPr>
        <w:jc w:val="center"/>
        <w:rPr>
          <w:sz w:val="20"/>
          <w:szCs w:val="20"/>
        </w:rPr>
      </w:pPr>
      <w:r>
        <w:rPr>
          <w:rFonts w:hint="eastAsia"/>
          <w:sz w:val="20"/>
          <w:szCs w:val="20"/>
        </w:rPr>
        <w:t>Table</w:t>
      </w:r>
      <w:r w:rsidRPr="009E2543">
        <w:rPr>
          <w:rFonts w:hint="eastAsia"/>
          <w:sz w:val="20"/>
          <w:szCs w:val="20"/>
        </w:rPr>
        <w:t xml:space="preserve"> 2-1</w:t>
      </w:r>
      <w:r>
        <w:rPr>
          <w:rFonts w:hint="eastAsia"/>
          <w:sz w:val="20"/>
          <w:szCs w:val="20"/>
        </w:rPr>
        <w:t>: Operating band</w:t>
      </w:r>
    </w:p>
    <w:tbl>
      <w:tblPr>
        <w:tblW w:w="7737" w:type="dxa"/>
        <w:jc w:val="center"/>
        <w:tblLayout w:type="fixed"/>
        <w:tblLook w:val="04A0" w:firstRow="1" w:lastRow="0" w:firstColumn="1" w:lastColumn="0" w:noHBand="0" w:noVBand="1"/>
      </w:tblPr>
      <w:tblGrid>
        <w:gridCol w:w="1161"/>
        <w:gridCol w:w="2715"/>
        <w:gridCol w:w="2953"/>
        <w:gridCol w:w="908"/>
      </w:tblGrid>
      <w:tr w:rsidR="00346DEF" w:rsidRPr="00150674" w:rsidTr="00362C9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rsidR="00346DEF" w:rsidRPr="00150674" w:rsidRDefault="00346DEF" w:rsidP="00362C91">
            <w:pPr>
              <w:pStyle w:val="TAH"/>
              <w:keepNext w:val="0"/>
              <w:keepLines w:val="0"/>
              <w:widowControl w:val="0"/>
              <w:rPr>
                <w:sz w:val="20"/>
              </w:rPr>
            </w:pPr>
            <w:r w:rsidRPr="00150674">
              <w:rPr>
                <w:sz w:val="20"/>
              </w:rPr>
              <w:t xml:space="preserve">NR </w:t>
            </w:r>
            <w:r w:rsidRPr="00150674">
              <w:rPr>
                <w:sz w:val="20"/>
              </w:rPr>
              <w:lastRenderedPageBreak/>
              <w:t>operating band</w:t>
            </w:r>
          </w:p>
        </w:tc>
        <w:tc>
          <w:tcPr>
            <w:tcW w:w="2715" w:type="dxa"/>
            <w:tcBorders>
              <w:top w:val="single" w:sz="4" w:space="0" w:color="auto"/>
              <w:left w:val="single" w:sz="4" w:space="0" w:color="auto"/>
              <w:bottom w:val="single" w:sz="4" w:space="0" w:color="auto"/>
              <w:right w:val="single" w:sz="4" w:space="0" w:color="auto"/>
            </w:tcBorders>
            <w:hideMark/>
          </w:tcPr>
          <w:p w:rsidR="00346DEF" w:rsidRPr="00150674" w:rsidRDefault="00346DEF" w:rsidP="00362C91">
            <w:pPr>
              <w:pStyle w:val="TAH"/>
              <w:keepNext w:val="0"/>
              <w:keepLines w:val="0"/>
              <w:widowControl w:val="0"/>
              <w:rPr>
                <w:sz w:val="20"/>
              </w:rPr>
            </w:pPr>
            <w:r w:rsidRPr="00150674">
              <w:rPr>
                <w:sz w:val="20"/>
              </w:rPr>
              <w:lastRenderedPageBreak/>
              <w:t xml:space="preserve">Uplink (UL) </w:t>
            </w:r>
            <w:r w:rsidRPr="00150674">
              <w:rPr>
                <w:i/>
                <w:sz w:val="20"/>
              </w:rPr>
              <w:t xml:space="preserve">operating </w:t>
            </w:r>
            <w:r w:rsidRPr="00150674">
              <w:rPr>
                <w:i/>
                <w:sz w:val="20"/>
              </w:rPr>
              <w:lastRenderedPageBreak/>
              <w:t>band</w:t>
            </w:r>
            <w:r w:rsidRPr="00150674">
              <w:rPr>
                <w:sz w:val="20"/>
              </w:rPr>
              <w:br/>
              <w:t>BS receive / UE transmit</w:t>
            </w:r>
          </w:p>
          <w:p w:rsidR="00346DEF" w:rsidRPr="00150674" w:rsidRDefault="00346DEF" w:rsidP="00362C91">
            <w:pPr>
              <w:pStyle w:val="TAH"/>
              <w:keepNext w:val="0"/>
              <w:keepLines w:val="0"/>
              <w:widowControl w:val="0"/>
              <w:rPr>
                <w:sz w:val="20"/>
                <w:vertAlign w:val="subscript"/>
              </w:rPr>
            </w:pPr>
            <w:proofErr w:type="spellStart"/>
            <w:r w:rsidRPr="00150674">
              <w:rPr>
                <w:sz w:val="20"/>
              </w:rPr>
              <w:t>F</w:t>
            </w:r>
            <w:r w:rsidRPr="00150674">
              <w:rPr>
                <w:sz w:val="20"/>
                <w:vertAlign w:val="subscript"/>
              </w:rPr>
              <w:t>UL_low</w:t>
            </w:r>
            <w:proofErr w:type="spellEnd"/>
            <w:r w:rsidRPr="00150674">
              <w:rPr>
                <w:sz w:val="20"/>
                <w:vertAlign w:val="subscript"/>
              </w:rPr>
              <w:t xml:space="preserve"> </w:t>
            </w:r>
            <w:r w:rsidRPr="00150674">
              <w:rPr>
                <w:sz w:val="20"/>
              </w:rPr>
              <w:t xml:space="preserve">  –  </w:t>
            </w:r>
            <w:proofErr w:type="spellStart"/>
            <w:r w:rsidRPr="00150674">
              <w:rPr>
                <w:sz w:val="20"/>
              </w:rPr>
              <w:t>F</w:t>
            </w:r>
            <w:r w:rsidRPr="00150674">
              <w:rPr>
                <w:sz w:val="20"/>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rsidR="00346DEF" w:rsidRPr="00150674" w:rsidRDefault="00346DEF" w:rsidP="00362C91">
            <w:pPr>
              <w:pStyle w:val="TAH"/>
              <w:keepNext w:val="0"/>
              <w:keepLines w:val="0"/>
              <w:widowControl w:val="0"/>
              <w:rPr>
                <w:sz w:val="20"/>
              </w:rPr>
            </w:pPr>
            <w:r w:rsidRPr="00150674">
              <w:rPr>
                <w:sz w:val="20"/>
              </w:rPr>
              <w:lastRenderedPageBreak/>
              <w:t xml:space="preserve">Downlink (DL) </w:t>
            </w:r>
            <w:r w:rsidRPr="00150674">
              <w:rPr>
                <w:i/>
                <w:sz w:val="20"/>
              </w:rPr>
              <w:t xml:space="preserve">operating </w:t>
            </w:r>
            <w:r w:rsidRPr="00150674">
              <w:rPr>
                <w:i/>
                <w:sz w:val="20"/>
              </w:rPr>
              <w:lastRenderedPageBreak/>
              <w:t>band</w:t>
            </w:r>
            <w:r w:rsidRPr="00150674">
              <w:rPr>
                <w:sz w:val="20"/>
              </w:rPr>
              <w:br/>
              <w:t>BS transmit / UE receive</w:t>
            </w:r>
          </w:p>
          <w:p w:rsidR="00346DEF" w:rsidRPr="00150674" w:rsidRDefault="00346DEF" w:rsidP="00362C91">
            <w:pPr>
              <w:pStyle w:val="TAH"/>
              <w:keepNext w:val="0"/>
              <w:keepLines w:val="0"/>
              <w:widowControl w:val="0"/>
              <w:rPr>
                <w:sz w:val="20"/>
              </w:rPr>
            </w:pPr>
            <w:proofErr w:type="spellStart"/>
            <w:r w:rsidRPr="00150674">
              <w:rPr>
                <w:sz w:val="20"/>
              </w:rPr>
              <w:t>F</w:t>
            </w:r>
            <w:r w:rsidRPr="00150674">
              <w:rPr>
                <w:sz w:val="20"/>
                <w:vertAlign w:val="subscript"/>
              </w:rPr>
              <w:t>DL_low</w:t>
            </w:r>
            <w:proofErr w:type="spellEnd"/>
            <w:r w:rsidRPr="00150674">
              <w:rPr>
                <w:sz w:val="20"/>
              </w:rPr>
              <w:t xml:space="preserve">   –  </w:t>
            </w:r>
            <w:proofErr w:type="spellStart"/>
            <w:r w:rsidRPr="00150674">
              <w:rPr>
                <w:sz w:val="20"/>
              </w:rPr>
              <w:t>F</w:t>
            </w:r>
            <w:r w:rsidRPr="00150674">
              <w:rPr>
                <w:sz w:val="20"/>
                <w:vertAlign w:val="subscript"/>
              </w:rPr>
              <w:t>DL_high</w:t>
            </w:r>
            <w:proofErr w:type="spellEnd"/>
          </w:p>
        </w:tc>
        <w:tc>
          <w:tcPr>
            <w:tcW w:w="908" w:type="dxa"/>
            <w:tcBorders>
              <w:top w:val="single" w:sz="4" w:space="0" w:color="auto"/>
              <w:left w:val="single" w:sz="4" w:space="0" w:color="auto"/>
              <w:bottom w:val="single" w:sz="4" w:space="0" w:color="auto"/>
              <w:right w:val="single" w:sz="4" w:space="0" w:color="auto"/>
            </w:tcBorders>
            <w:hideMark/>
          </w:tcPr>
          <w:p w:rsidR="00346DEF" w:rsidRPr="00150674" w:rsidRDefault="00346DEF" w:rsidP="00362C91">
            <w:pPr>
              <w:pStyle w:val="TAH"/>
              <w:keepNext w:val="0"/>
              <w:keepLines w:val="0"/>
              <w:widowControl w:val="0"/>
              <w:rPr>
                <w:sz w:val="20"/>
              </w:rPr>
            </w:pPr>
            <w:r w:rsidRPr="00150674">
              <w:rPr>
                <w:sz w:val="20"/>
              </w:rPr>
              <w:lastRenderedPageBreak/>
              <w:t xml:space="preserve">Duplex </w:t>
            </w:r>
            <w:r w:rsidRPr="00150674">
              <w:rPr>
                <w:sz w:val="20"/>
              </w:rPr>
              <w:lastRenderedPageBreak/>
              <w:t>Mode</w:t>
            </w:r>
          </w:p>
        </w:tc>
      </w:tr>
      <w:tr w:rsidR="00346DEF" w:rsidRPr="00150674" w:rsidTr="00362C91">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346DEF" w:rsidRPr="00150674" w:rsidRDefault="00346DEF" w:rsidP="00362C91">
            <w:pPr>
              <w:pStyle w:val="TAC"/>
              <w:rPr>
                <w:sz w:val="20"/>
                <w:lang w:eastAsia="zh-CN"/>
              </w:rPr>
            </w:pPr>
            <w:r w:rsidRPr="00150674">
              <w:rPr>
                <w:sz w:val="20"/>
                <w:lang w:eastAsia="zh-CN"/>
              </w:rPr>
              <w:lastRenderedPageBreak/>
              <w:t>n</w:t>
            </w:r>
            <w:r w:rsidRPr="00150674">
              <w:rPr>
                <w:rFonts w:hint="eastAsia"/>
                <w:sz w:val="20"/>
                <w:lang w:eastAsia="zh-CN"/>
              </w:rPr>
              <w:t>10</w:t>
            </w:r>
            <w:r>
              <w:rPr>
                <w:rFonts w:hint="eastAsia"/>
                <w:sz w:val="20"/>
                <w:lang w:eastAsia="zh-CN"/>
              </w:rPr>
              <w:t>3</w:t>
            </w:r>
            <w:r w:rsidRPr="00150674">
              <w:rPr>
                <w:rFonts w:hint="eastAsia"/>
                <w:sz w:val="20"/>
                <w:vertAlign w:val="superscript"/>
                <w:lang w:eastAsia="zh-CN"/>
              </w:rPr>
              <w:t>17</w:t>
            </w:r>
          </w:p>
        </w:tc>
        <w:tc>
          <w:tcPr>
            <w:tcW w:w="2715" w:type="dxa"/>
            <w:tcBorders>
              <w:top w:val="single" w:sz="4" w:space="0" w:color="auto"/>
              <w:left w:val="single" w:sz="4" w:space="0" w:color="auto"/>
              <w:bottom w:val="single" w:sz="4" w:space="0" w:color="auto"/>
              <w:right w:val="single" w:sz="4" w:space="0" w:color="auto"/>
            </w:tcBorders>
          </w:tcPr>
          <w:p w:rsidR="00346DEF" w:rsidRPr="00150674" w:rsidRDefault="00346DEF" w:rsidP="00362C91">
            <w:pPr>
              <w:pStyle w:val="TAC"/>
              <w:rPr>
                <w:sz w:val="20"/>
                <w:lang w:eastAsia="zh-CN"/>
              </w:rPr>
            </w:pPr>
            <w:r w:rsidRPr="00150674">
              <w:rPr>
                <w:rFonts w:hint="eastAsia"/>
                <w:sz w:val="20"/>
                <w:lang w:eastAsia="zh-CN"/>
              </w:rPr>
              <w:t xml:space="preserve">6425 MHz </w:t>
            </w:r>
            <w:r w:rsidRPr="00150674">
              <w:rPr>
                <w:sz w:val="20"/>
              </w:rPr>
              <w:t>–</w:t>
            </w:r>
            <w:r w:rsidRPr="00150674">
              <w:rPr>
                <w:rFonts w:hint="eastAsia"/>
                <w:sz w:val="20"/>
                <w:lang w:eastAsia="zh-CN"/>
              </w:rPr>
              <w:t xml:space="preserve"> 7125MHz</w:t>
            </w:r>
          </w:p>
        </w:tc>
        <w:tc>
          <w:tcPr>
            <w:tcW w:w="2953" w:type="dxa"/>
            <w:tcBorders>
              <w:top w:val="single" w:sz="4" w:space="0" w:color="auto"/>
              <w:left w:val="single" w:sz="4" w:space="0" w:color="auto"/>
              <w:bottom w:val="single" w:sz="4" w:space="0" w:color="auto"/>
              <w:right w:val="single" w:sz="4" w:space="0" w:color="auto"/>
            </w:tcBorders>
          </w:tcPr>
          <w:p w:rsidR="00346DEF" w:rsidRPr="00150674" w:rsidRDefault="00346DEF" w:rsidP="00362C91">
            <w:pPr>
              <w:pStyle w:val="TAC"/>
              <w:rPr>
                <w:sz w:val="20"/>
              </w:rPr>
            </w:pPr>
            <w:r w:rsidRPr="00150674">
              <w:rPr>
                <w:rFonts w:hint="eastAsia"/>
                <w:sz w:val="20"/>
                <w:lang w:eastAsia="zh-CN"/>
              </w:rPr>
              <w:t xml:space="preserve">6425 MHz </w:t>
            </w:r>
            <w:r w:rsidRPr="00150674">
              <w:rPr>
                <w:sz w:val="20"/>
              </w:rPr>
              <w:t>–</w:t>
            </w:r>
            <w:r w:rsidRPr="00150674">
              <w:rPr>
                <w:rFonts w:hint="eastAsia"/>
                <w:sz w:val="20"/>
                <w:lang w:eastAsia="zh-CN"/>
              </w:rPr>
              <w:t xml:space="preserve"> 7125MHz</w:t>
            </w:r>
          </w:p>
        </w:tc>
        <w:tc>
          <w:tcPr>
            <w:tcW w:w="908" w:type="dxa"/>
            <w:tcBorders>
              <w:top w:val="single" w:sz="4" w:space="0" w:color="auto"/>
              <w:left w:val="single" w:sz="4" w:space="0" w:color="auto"/>
              <w:bottom w:val="single" w:sz="4" w:space="0" w:color="auto"/>
              <w:right w:val="single" w:sz="4" w:space="0" w:color="auto"/>
            </w:tcBorders>
          </w:tcPr>
          <w:p w:rsidR="00346DEF" w:rsidRPr="00150674" w:rsidRDefault="00346DEF" w:rsidP="00362C91">
            <w:pPr>
              <w:pStyle w:val="TAC"/>
              <w:rPr>
                <w:sz w:val="20"/>
                <w:lang w:eastAsia="zh-CN"/>
              </w:rPr>
            </w:pPr>
            <w:r w:rsidRPr="00150674">
              <w:rPr>
                <w:rFonts w:hint="eastAsia"/>
                <w:sz w:val="20"/>
                <w:lang w:eastAsia="zh-CN"/>
              </w:rPr>
              <w:t>TDD</w:t>
            </w:r>
          </w:p>
        </w:tc>
      </w:tr>
    </w:tbl>
    <w:p w:rsidR="00CE44CD" w:rsidRPr="00920F68" w:rsidRDefault="00CE44CD" w:rsidP="004F36F4">
      <w:r w:rsidRPr="00CE44CD">
        <w:rPr>
          <w:rFonts w:hint="eastAsia"/>
          <w:sz w:val="20"/>
        </w:rPr>
        <w:t xml:space="preserve">Based on </w:t>
      </w:r>
      <w:r>
        <w:rPr>
          <w:rFonts w:hint="eastAsia"/>
          <w:sz w:val="20"/>
        </w:rPr>
        <w:t xml:space="preserve">the study outcome in TR 38.921, the </w:t>
      </w:r>
      <w:r>
        <w:t>100 MHz has been considered as a representative channel bandwidth that will be used.</w:t>
      </w:r>
      <w:r w:rsidR="00346DEF">
        <w:rPr>
          <w:rFonts w:hint="eastAsia"/>
        </w:rPr>
        <w:t xml:space="preserve"> So i</w:t>
      </w:r>
      <w:r w:rsidR="00C1220F">
        <w:rPr>
          <w:rFonts w:hint="eastAsia"/>
        </w:rPr>
        <w:t xml:space="preserve">t </w:t>
      </w:r>
      <w:r w:rsidR="00C1220F">
        <w:t xml:space="preserve">is </w:t>
      </w:r>
      <w:r w:rsidR="00C1220F">
        <w:rPr>
          <w:rFonts w:hint="eastAsia"/>
        </w:rPr>
        <w:t xml:space="preserve">proposed to introduce </w:t>
      </w:r>
      <w:r w:rsidR="005325FE">
        <w:rPr>
          <w:rFonts w:hint="eastAsia"/>
        </w:rPr>
        <w:t>the</w:t>
      </w:r>
      <w:r w:rsidR="00C1220F">
        <w:rPr>
          <w:rFonts w:hint="eastAsia"/>
        </w:rPr>
        <w:t xml:space="preserve"> channel bandwidth </w:t>
      </w:r>
      <w:r w:rsidR="005325FE">
        <w:rPr>
          <w:rFonts w:hint="eastAsia"/>
        </w:rPr>
        <w:t>in table 2-2 for 6425-7125MHz</w:t>
      </w:r>
      <w:r w:rsidR="00C1220F">
        <w:rPr>
          <w:rFonts w:hint="eastAsia"/>
        </w:rPr>
        <w:t>.</w:t>
      </w:r>
    </w:p>
    <w:p w:rsidR="00CA6167" w:rsidRDefault="00CA6167" w:rsidP="004F36F4">
      <w:pPr>
        <w:rPr>
          <w:b/>
        </w:rPr>
      </w:pPr>
      <w:r w:rsidRPr="00A917E2">
        <w:rPr>
          <w:rFonts w:hint="eastAsia"/>
          <w:b/>
          <w:sz w:val="20"/>
        </w:rPr>
        <w:t>Proposal 2:</w:t>
      </w:r>
      <w:r w:rsidR="003F6CAA">
        <w:rPr>
          <w:rFonts w:hint="eastAsia"/>
          <w:b/>
          <w:sz w:val="20"/>
        </w:rPr>
        <w:t xml:space="preserve"> </w:t>
      </w:r>
      <w:r w:rsidR="00C1220F" w:rsidRPr="00A917E2">
        <w:rPr>
          <w:rFonts w:hint="eastAsia"/>
          <w:b/>
        </w:rPr>
        <w:t xml:space="preserve">To </w:t>
      </w:r>
      <w:r w:rsidR="005325FE" w:rsidRPr="005325FE">
        <w:rPr>
          <w:b/>
        </w:rPr>
        <w:t>introduce the channel bandwidth in table 2-2 for 6425-7125MHz</w:t>
      </w:r>
      <w:r w:rsidR="003F6CAA">
        <w:rPr>
          <w:rFonts w:hint="eastAsia"/>
          <w:b/>
        </w:rPr>
        <w:t>.</w:t>
      </w:r>
    </w:p>
    <w:p w:rsidR="00346DEF" w:rsidRPr="009E2543" w:rsidRDefault="00346DEF" w:rsidP="00346DEF">
      <w:pPr>
        <w:jc w:val="center"/>
        <w:rPr>
          <w:sz w:val="20"/>
          <w:szCs w:val="20"/>
        </w:rPr>
      </w:pPr>
      <w:r>
        <w:rPr>
          <w:rFonts w:hint="eastAsia"/>
          <w:sz w:val="20"/>
          <w:szCs w:val="20"/>
        </w:rPr>
        <w:t>Table</w:t>
      </w:r>
      <w:r w:rsidRPr="009E2543">
        <w:rPr>
          <w:rFonts w:hint="eastAsia"/>
          <w:sz w:val="20"/>
          <w:szCs w:val="20"/>
        </w:rPr>
        <w:t xml:space="preserve"> 2-</w:t>
      </w:r>
      <w:r>
        <w:rPr>
          <w:rFonts w:hint="eastAsia"/>
          <w:sz w:val="20"/>
          <w:szCs w:val="20"/>
        </w:rPr>
        <w:t>2: UE channel bandwidth</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346DEF" w:rsidRPr="00A1115A" w:rsidTr="00362C91">
        <w:trPr>
          <w:tblHeader/>
          <w:jc w:val="center"/>
        </w:trPr>
        <w:tc>
          <w:tcPr>
            <w:tcW w:w="707" w:type="dxa"/>
            <w:vMerge w:val="restart"/>
            <w:tcMar>
              <w:left w:w="28" w:type="dxa"/>
              <w:right w:w="28" w:type="dxa"/>
            </w:tcMar>
          </w:tcPr>
          <w:p w:rsidR="00346DEF" w:rsidRPr="00A1115A" w:rsidRDefault="00346DEF" w:rsidP="00362C91">
            <w:pPr>
              <w:pStyle w:val="TAH"/>
              <w:rPr>
                <w:rFonts w:eastAsia="Yu Mincho"/>
              </w:rPr>
            </w:pPr>
            <w:r w:rsidRPr="00A1115A">
              <w:rPr>
                <w:rFonts w:eastAsia="Yu Mincho"/>
              </w:rPr>
              <w:t>NR Band</w:t>
            </w:r>
          </w:p>
        </w:tc>
        <w:tc>
          <w:tcPr>
            <w:tcW w:w="709" w:type="dxa"/>
            <w:vMerge w:val="restart"/>
          </w:tcPr>
          <w:p w:rsidR="00346DEF" w:rsidRPr="00A1115A" w:rsidRDefault="00346DEF" w:rsidP="00362C91">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rsidR="00346DEF" w:rsidRPr="00A1115A" w:rsidRDefault="00346DEF" w:rsidP="00362C91">
            <w:pPr>
              <w:pStyle w:val="TAH"/>
              <w:keepNext w:val="0"/>
              <w:rPr>
                <w:rFonts w:eastAsia="Yu Mincho"/>
              </w:rPr>
            </w:pPr>
            <w:r w:rsidRPr="00A1115A">
              <w:rPr>
                <w:rFonts w:eastAsia="Yu Mincho"/>
              </w:rPr>
              <w:t>UE Channel bandwidth</w:t>
            </w:r>
            <w:r>
              <w:rPr>
                <w:rFonts w:eastAsia="Yu Mincho"/>
              </w:rPr>
              <w:t xml:space="preserve"> (MHz)</w:t>
            </w:r>
          </w:p>
        </w:tc>
      </w:tr>
      <w:tr w:rsidR="00346DEF" w:rsidRPr="00A1115A" w:rsidTr="00362C91">
        <w:trPr>
          <w:tblHeader/>
          <w:jc w:val="center"/>
        </w:trPr>
        <w:tc>
          <w:tcPr>
            <w:tcW w:w="707" w:type="dxa"/>
            <w:vMerge/>
            <w:tcMar>
              <w:left w:w="28" w:type="dxa"/>
              <w:right w:w="28" w:type="dxa"/>
            </w:tcMar>
            <w:hideMark/>
          </w:tcPr>
          <w:p w:rsidR="00346DEF" w:rsidRPr="00A1115A" w:rsidRDefault="00346DEF" w:rsidP="00362C91">
            <w:pPr>
              <w:pStyle w:val="TAH"/>
              <w:keepNext w:val="0"/>
              <w:rPr>
                <w:rFonts w:eastAsia="Yu Mincho"/>
              </w:rPr>
            </w:pPr>
          </w:p>
        </w:tc>
        <w:tc>
          <w:tcPr>
            <w:tcW w:w="709" w:type="dxa"/>
            <w:vMerge/>
            <w:tcMar>
              <w:left w:w="28" w:type="dxa"/>
              <w:right w:w="28" w:type="dxa"/>
            </w:tcMar>
            <w:hideMark/>
          </w:tcPr>
          <w:p w:rsidR="00346DEF" w:rsidRPr="00A1115A" w:rsidRDefault="00346DEF" w:rsidP="00362C91">
            <w:pPr>
              <w:pStyle w:val="TAH"/>
              <w:keepNext w:val="0"/>
              <w:rPr>
                <w:rFonts w:eastAsia="Yu Mincho"/>
              </w:rPr>
            </w:pPr>
          </w:p>
        </w:tc>
        <w:tc>
          <w:tcPr>
            <w:tcW w:w="566" w:type="dxa"/>
            <w:tcMar>
              <w:left w:w="28" w:type="dxa"/>
              <w:right w:w="28" w:type="dxa"/>
            </w:tcMar>
            <w:hideMark/>
          </w:tcPr>
          <w:p w:rsidR="00346DEF" w:rsidRPr="00A1115A" w:rsidRDefault="00346DEF" w:rsidP="00362C91">
            <w:pPr>
              <w:pStyle w:val="TAH"/>
              <w:keepNext w:val="0"/>
              <w:rPr>
                <w:rFonts w:eastAsia="Yu Mincho"/>
              </w:rPr>
            </w:pPr>
            <w:r>
              <w:rPr>
                <w:rFonts w:hint="eastAsia"/>
                <w:lang w:eastAsia="zh-CN"/>
              </w:rPr>
              <w:t>5</w:t>
            </w:r>
          </w:p>
        </w:tc>
        <w:tc>
          <w:tcPr>
            <w:tcW w:w="637" w:type="dxa"/>
            <w:tcMar>
              <w:left w:w="28" w:type="dxa"/>
              <w:right w:w="28" w:type="dxa"/>
            </w:tcMar>
            <w:hideMark/>
          </w:tcPr>
          <w:p w:rsidR="00346DEF" w:rsidRPr="00A1115A" w:rsidRDefault="00346DEF" w:rsidP="00362C91">
            <w:pPr>
              <w:pStyle w:val="TAH"/>
              <w:rPr>
                <w:lang w:eastAsia="ko-KR"/>
              </w:rPr>
            </w:pPr>
            <w:r>
              <w:rPr>
                <w:rFonts w:hint="eastAsia"/>
                <w:lang w:eastAsia="zh-CN"/>
              </w:rPr>
              <w:t>1</w:t>
            </w:r>
            <w:r>
              <w:rPr>
                <w:lang w:eastAsia="zh-CN"/>
              </w:rPr>
              <w:t>0</w:t>
            </w:r>
          </w:p>
        </w:tc>
        <w:tc>
          <w:tcPr>
            <w:tcW w:w="638" w:type="dxa"/>
            <w:tcMar>
              <w:left w:w="28" w:type="dxa"/>
              <w:right w:w="28" w:type="dxa"/>
            </w:tcMar>
            <w:hideMark/>
          </w:tcPr>
          <w:p w:rsidR="00346DEF" w:rsidRPr="00A1115A" w:rsidRDefault="00346DEF" w:rsidP="00362C91">
            <w:pPr>
              <w:pStyle w:val="TAH"/>
              <w:rPr>
                <w:lang w:eastAsia="ko-KR"/>
              </w:rPr>
            </w:pPr>
            <w:r>
              <w:rPr>
                <w:rFonts w:hint="eastAsia"/>
                <w:lang w:eastAsia="zh-CN"/>
              </w:rPr>
              <w:t>1</w:t>
            </w:r>
            <w:r>
              <w:rPr>
                <w:lang w:eastAsia="zh-CN"/>
              </w:rPr>
              <w:t>5</w:t>
            </w:r>
          </w:p>
        </w:tc>
        <w:tc>
          <w:tcPr>
            <w:tcW w:w="708" w:type="dxa"/>
            <w:tcMar>
              <w:left w:w="28" w:type="dxa"/>
              <w:right w:w="28" w:type="dxa"/>
            </w:tcMar>
            <w:hideMark/>
          </w:tcPr>
          <w:p w:rsidR="00346DEF" w:rsidRPr="00A1115A" w:rsidRDefault="00346DEF" w:rsidP="00362C91">
            <w:pPr>
              <w:pStyle w:val="TAH"/>
              <w:rPr>
                <w:lang w:eastAsia="ko-KR"/>
              </w:rPr>
            </w:pPr>
            <w:r>
              <w:rPr>
                <w:rFonts w:hint="eastAsia"/>
                <w:lang w:eastAsia="zh-CN"/>
              </w:rPr>
              <w:t>2</w:t>
            </w:r>
            <w:r>
              <w:rPr>
                <w:lang w:eastAsia="zh-CN"/>
              </w:rPr>
              <w:t>0</w:t>
            </w:r>
          </w:p>
        </w:tc>
        <w:tc>
          <w:tcPr>
            <w:tcW w:w="567" w:type="dxa"/>
            <w:tcMar>
              <w:left w:w="28" w:type="dxa"/>
              <w:right w:w="28" w:type="dxa"/>
            </w:tcMar>
            <w:hideMark/>
          </w:tcPr>
          <w:p w:rsidR="00346DEF" w:rsidRPr="00A1115A" w:rsidRDefault="00346DEF" w:rsidP="00362C91">
            <w:pPr>
              <w:pStyle w:val="TAH"/>
              <w:rPr>
                <w:lang w:eastAsia="ko-KR"/>
              </w:rPr>
            </w:pPr>
            <w:r>
              <w:rPr>
                <w:lang w:eastAsia="zh-CN"/>
              </w:rPr>
              <w:t>25</w:t>
            </w:r>
          </w:p>
        </w:tc>
        <w:tc>
          <w:tcPr>
            <w:tcW w:w="567" w:type="dxa"/>
            <w:tcMar>
              <w:left w:w="28" w:type="dxa"/>
              <w:right w:w="28" w:type="dxa"/>
            </w:tcMar>
          </w:tcPr>
          <w:p w:rsidR="00346DEF" w:rsidRPr="00A1115A" w:rsidRDefault="00346DEF" w:rsidP="00362C91">
            <w:pPr>
              <w:pStyle w:val="TAH"/>
              <w:keepNext w:val="0"/>
              <w:rPr>
                <w:rFonts w:eastAsia="Yu Mincho"/>
              </w:rPr>
            </w:pPr>
            <w:r>
              <w:rPr>
                <w:rFonts w:hint="eastAsia"/>
                <w:lang w:eastAsia="zh-CN"/>
              </w:rPr>
              <w:t>3</w:t>
            </w:r>
            <w:r>
              <w:rPr>
                <w:lang w:eastAsia="zh-CN"/>
              </w:rPr>
              <w:t>0</w:t>
            </w:r>
          </w:p>
        </w:tc>
        <w:tc>
          <w:tcPr>
            <w:tcW w:w="709" w:type="dxa"/>
          </w:tcPr>
          <w:p w:rsidR="00346DEF" w:rsidRDefault="00346DEF" w:rsidP="00362C91">
            <w:pPr>
              <w:pStyle w:val="TAH"/>
              <w:keepNext w:val="0"/>
              <w:rPr>
                <w:lang w:eastAsia="zh-CN"/>
              </w:rPr>
            </w:pPr>
            <w:r>
              <w:rPr>
                <w:lang w:eastAsia="zh-CN"/>
              </w:rPr>
              <w:t>35</w:t>
            </w:r>
          </w:p>
        </w:tc>
        <w:tc>
          <w:tcPr>
            <w:tcW w:w="709" w:type="dxa"/>
            <w:tcMar>
              <w:left w:w="28" w:type="dxa"/>
              <w:right w:w="28" w:type="dxa"/>
            </w:tcMar>
            <w:hideMark/>
          </w:tcPr>
          <w:p w:rsidR="00346DEF" w:rsidRPr="00A1115A" w:rsidRDefault="00346DEF" w:rsidP="00362C91">
            <w:pPr>
              <w:pStyle w:val="TAH"/>
              <w:keepNext w:val="0"/>
              <w:rPr>
                <w:rFonts w:eastAsia="Yu Mincho"/>
              </w:rPr>
            </w:pPr>
            <w:r>
              <w:rPr>
                <w:rFonts w:hint="eastAsia"/>
                <w:lang w:eastAsia="zh-CN"/>
              </w:rPr>
              <w:t>4</w:t>
            </w:r>
            <w:r>
              <w:rPr>
                <w:lang w:eastAsia="zh-CN"/>
              </w:rPr>
              <w:t>0</w:t>
            </w:r>
          </w:p>
        </w:tc>
        <w:tc>
          <w:tcPr>
            <w:tcW w:w="709" w:type="dxa"/>
          </w:tcPr>
          <w:p w:rsidR="00346DEF" w:rsidRDefault="00346DEF" w:rsidP="00362C91">
            <w:pPr>
              <w:pStyle w:val="TAH"/>
              <w:keepNext w:val="0"/>
              <w:rPr>
                <w:lang w:eastAsia="zh-CN"/>
              </w:rPr>
            </w:pPr>
            <w:r>
              <w:rPr>
                <w:lang w:eastAsia="zh-CN"/>
              </w:rPr>
              <w:t>45</w:t>
            </w:r>
          </w:p>
        </w:tc>
        <w:tc>
          <w:tcPr>
            <w:tcW w:w="709" w:type="dxa"/>
            <w:tcMar>
              <w:left w:w="28" w:type="dxa"/>
              <w:right w:w="28" w:type="dxa"/>
            </w:tcMar>
            <w:hideMark/>
          </w:tcPr>
          <w:p w:rsidR="00346DEF" w:rsidRPr="00A1115A" w:rsidRDefault="00346DEF" w:rsidP="00362C91">
            <w:pPr>
              <w:pStyle w:val="TAH"/>
              <w:keepNext w:val="0"/>
              <w:rPr>
                <w:rFonts w:eastAsia="Yu Mincho"/>
              </w:rPr>
            </w:pPr>
            <w:r>
              <w:rPr>
                <w:rFonts w:hint="eastAsia"/>
                <w:lang w:eastAsia="zh-CN"/>
              </w:rPr>
              <w:t>50</w:t>
            </w:r>
          </w:p>
        </w:tc>
        <w:tc>
          <w:tcPr>
            <w:tcW w:w="567" w:type="dxa"/>
            <w:tcMar>
              <w:left w:w="28" w:type="dxa"/>
              <w:right w:w="28" w:type="dxa"/>
            </w:tcMar>
            <w:hideMark/>
          </w:tcPr>
          <w:p w:rsidR="00346DEF" w:rsidRPr="00A1115A" w:rsidRDefault="00346DEF" w:rsidP="00362C91">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rsidR="00346DEF" w:rsidRPr="00A1115A" w:rsidRDefault="00346DEF" w:rsidP="00362C91">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rsidR="00346DEF" w:rsidRPr="00A1115A" w:rsidRDefault="00346DEF" w:rsidP="00362C91">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rsidR="00346DEF" w:rsidRPr="00A1115A" w:rsidRDefault="00346DEF" w:rsidP="00362C91">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rsidR="00346DEF" w:rsidRPr="00A1115A" w:rsidRDefault="00346DEF" w:rsidP="00362C91">
            <w:pPr>
              <w:pStyle w:val="TAH"/>
              <w:keepNext w:val="0"/>
              <w:rPr>
                <w:rFonts w:eastAsia="Yu Mincho"/>
              </w:rPr>
            </w:pPr>
            <w:r>
              <w:rPr>
                <w:rFonts w:hint="eastAsia"/>
                <w:lang w:eastAsia="zh-CN"/>
              </w:rPr>
              <w:t>1</w:t>
            </w:r>
            <w:r>
              <w:rPr>
                <w:lang w:eastAsia="zh-CN"/>
              </w:rPr>
              <w:t>00</w:t>
            </w:r>
          </w:p>
        </w:tc>
      </w:tr>
      <w:tr w:rsidR="00346DEF" w:rsidRPr="00A1115A" w:rsidTr="00362C91">
        <w:trPr>
          <w:tblHeader/>
          <w:jc w:val="center"/>
        </w:trPr>
        <w:tc>
          <w:tcPr>
            <w:tcW w:w="707" w:type="dxa"/>
            <w:vMerge w:val="restart"/>
            <w:tcMar>
              <w:left w:w="28" w:type="dxa"/>
              <w:right w:w="28" w:type="dxa"/>
            </w:tcMar>
            <w:vAlign w:val="center"/>
          </w:tcPr>
          <w:p w:rsidR="00346DEF" w:rsidRPr="00D11D19" w:rsidRDefault="00346DEF" w:rsidP="00362C91">
            <w:pPr>
              <w:keepLines/>
              <w:spacing w:after="0"/>
              <w:jc w:val="center"/>
              <w:rPr>
                <w:rFonts w:ascii="Arial" w:eastAsiaTheme="minorEastAsia" w:hAnsi="Arial"/>
                <w:sz w:val="18"/>
              </w:rPr>
            </w:pPr>
            <w:r>
              <w:rPr>
                <w:rFonts w:ascii="Arial" w:eastAsia="Yu Mincho" w:hAnsi="Arial" w:cs="Arial"/>
                <w:sz w:val="18"/>
                <w:szCs w:val="18"/>
              </w:rPr>
              <w:t>n</w:t>
            </w:r>
            <w:r>
              <w:rPr>
                <w:rFonts w:ascii="Arial" w:eastAsia="Yu Mincho" w:hAnsi="Arial" w:cs="Arial" w:hint="eastAsia"/>
                <w:sz w:val="18"/>
                <w:szCs w:val="18"/>
              </w:rPr>
              <w:t>100</w:t>
            </w:r>
          </w:p>
        </w:tc>
        <w:tc>
          <w:tcPr>
            <w:tcW w:w="709" w:type="dxa"/>
            <w:tcMar>
              <w:left w:w="28" w:type="dxa"/>
              <w:right w:w="28" w:type="dxa"/>
            </w:tcMar>
            <w:vAlign w:val="center"/>
          </w:tcPr>
          <w:p w:rsidR="00346DEF" w:rsidRPr="00A1115A" w:rsidRDefault="00346DEF" w:rsidP="00362C91">
            <w:pPr>
              <w:keepLines/>
              <w:spacing w:after="0"/>
              <w:jc w:val="center"/>
              <w:rPr>
                <w:rFonts w:ascii="Arial" w:eastAsia="Yu Mincho" w:hAnsi="Arial"/>
                <w:sz w:val="18"/>
              </w:rPr>
            </w:pPr>
            <w:r w:rsidRPr="00A1115A">
              <w:rPr>
                <w:rFonts w:ascii="Arial" w:eastAsia="Yu Mincho" w:hAnsi="Arial" w:cs="Arial"/>
                <w:sz w:val="18"/>
                <w:szCs w:val="18"/>
              </w:rPr>
              <w:t>15</w:t>
            </w:r>
          </w:p>
        </w:tc>
        <w:tc>
          <w:tcPr>
            <w:tcW w:w="566" w:type="dxa"/>
            <w:tcMar>
              <w:left w:w="28" w:type="dxa"/>
              <w:right w:w="28" w:type="dxa"/>
            </w:tcMar>
          </w:tcPr>
          <w:p w:rsidR="00346DEF" w:rsidRPr="00A1115A" w:rsidRDefault="00346DEF" w:rsidP="00362C91">
            <w:pPr>
              <w:pStyle w:val="TAC"/>
              <w:rPr>
                <w:rFonts w:eastAsia="Yu Mincho"/>
              </w:rPr>
            </w:pPr>
          </w:p>
        </w:tc>
        <w:tc>
          <w:tcPr>
            <w:tcW w:w="637" w:type="dxa"/>
            <w:tcMar>
              <w:left w:w="28" w:type="dxa"/>
              <w:right w:w="28" w:type="dxa"/>
            </w:tcMar>
            <w:vAlign w:val="center"/>
          </w:tcPr>
          <w:p w:rsidR="00346DEF" w:rsidRPr="00A1115A" w:rsidRDefault="00346DEF" w:rsidP="00362C91">
            <w:pPr>
              <w:pStyle w:val="TAC"/>
            </w:pPr>
          </w:p>
        </w:tc>
        <w:tc>
          <w:tcPr>
            <w:tcW w:w="638" w:type="dxa"/>
            <w:tcMar>
              <w:left w:w="28" w:type="dxa"/>
              <w:right w:w="28" w:type="dxa"/>
            </w:tcMar>
            <w:vAlign w:val="center"/>
          </w:tcPr>
          <w:p w:rsidR="00346DEF" w:rsidRPr="00A1115A" w:rsidRDefault="00346DEF" w:rsidP="00362C91">
            <w:pPr>
              <w:pStyle w:val="TAC"/>
            </w:pPr>
          </w:p>
        </w:tc>
        <w:tc>
          <w:tcPr>
            <w:tcW w:w="708" w:type="dxa"/>
            <w:tcMar>
              <w:left w:w="28" w:type="dxa"/>
              <w:right w:w="28" w:type="dxa"/>
            </w:tcMar>
            <w:vAlign w:val="center"/>
          </w:tcPr>
          <w:p w:rsidR="00346DEF" w:rsidRPr="00A1115A" w:rsidRDefault="00346DEF" w:rsidP="00362C91">
            <w:pPr>
              <w:pStyle w:val="TAC"/>
              <w:rPr>
                <w:rFonts w:eastAsia="Yu Mincho"/>
              </w:rPr>
            </w:pPr>
            <w:r>
              <w:rPr>
                <w:rFonts w:eastAsia="Yu Mincho" w:cs="Arial"/>
                <w:szCs w:val="18"/>
              </w:rPr>
              <w:t>20</w:t>
            </w:r>
          </w:p>
        </w:tc>
        <w:tc>
          <w:tcPr>
            <w:tcW w:w="567" w:type="dxa"/>
            <w:tcMar>
              <w:left w:w="28" w:type="dxa"/>
              <w:right w:w="28" w:type="dxa"/>
            </w:tcMar>
            <w:vAlign w:val="center"/>
          </w:tcPr>
          <w:p w:rsidR="00346DEF" w:rsidRPr="00A1115A" w:rsidRDefault="00346DEF" w:rsidP="00362C91">
            <w:pPr>
              <w:pStyle w:val="TAC"/>
              <w:rPr>
                <w:rFonts w:eastAsia="Yu Mincho"/>
              </w:rPr>
            </w:pPr>
          </w:p>
        </w:tc>
        <w:tc>
          <w:tcPr>
            <w:tcW w:w="567" w:type="dxa"/>
            <w:tcMar>
              <w:left w:w="28" w:type="dxa"/>
              <w:right w:w="28" w:type="dxa"/>
            </w:tcMar>
            <w:vAlign w:val="center"/>
          </w:tcPr>
          <w:p w:rsidR="00346DEF" w:rsidRPr="005325FE" w:rsidRDefault="00346DEF" w:rsidP="00362C91">
            <w:pPr>
              <w:pStyle w:val="TAC"/>
              <w:rPr>
                <w:rFonts w:eastAsiaTheme="minorEastAsia"/>
                <w:lang w:eastAsia="zh-CN"/>
              </w:rPr>
            </w:pPr>
            <w:r>
              <w:rPr>
                <w:rFonts w:eastAsiaTheme="minorEastAsia" w:hint="eastAsia"/>
                <w:lang w:eastAsia="zh-CN"/>
              </w:rPr>
              <w:t>30</w:t>
            </w:r>
          </w:p>
        </w:tc>
        <w:tc>
          <w:tcPr>
            <w:tcW w:w="709" w:type="dxa"/>
            <w:vAlign w:val="center"/>
          </w:tcPr>
          <w:p w:rsidR="00346DEF" w:rsidRPr="00A1115A" w:rsidRDefault="00346DEF" w:rsidP="00362C91">
            <w:pPr>
              <w:pStyle w:val="TAC"/>
              <w:rPr>
                <w:rFonts w:eastAsia="Yu Mincho"/>
              </w:rPr>
            </w:pPr>
          </w:p>
        </w:tc>
        <w:tc>
          <w:tcPr>
            <w:tcW w:w="709" w:type="dxa"/>
            <w:tcMar>
              <w:left w:w="28" w:type="dxa"/>
              <w:right w:w="28" w:type="dxa"/>
            </w:tcMar>
            <w:vAlign w:val="center"/>
          </w:tcPr>
          <w:p w:rsidR="00346DEF" w:rsidRPr="00A1115A" w:rsidRDefault="00346DEF" w:rsidP="00362C91">
            <w:pPr>
              <w:pStyle w:val="TAC"/>
              <w:rPr>
                <w:rFonts w:eastAsia="Yu Mincho"/>
              </w:rPr>
            </w:pPr>
            <w:r>
              <w:rPr>
                <w:rFonts w:eastAsia="Yu Mincho" w:cs="Arial"/>
                <w:szCs w:val="18"/>
              </w:rPr>
              <w:t>40</w:t>
            </w:r>
          </w:p>
        </w:tc>
        <w:tc>
          <w:tcPr>
            <w:tcW w:w="709" w:type="dxa"/>
            <w:vAlign w:val="center"/>
          </w:tcPr>
          <w:p w:rsidR="00346DEF" w:rsidRPr="00A1115A" w:rsidRDefault="00346DEF" w:rsidP="00362C91">
            <w:pPr>
              <w:pStyle w:val="TAC"/>
              <w:rPr>
                <w:rFonts w:eastAsia="Yu Mincho"/>
              </w:rPr>
            </w:pPr>
          </w:p>
        </w:tc>
        <w:tc>
          <w:tcPr>
            <w:tcW w:w="709" w:type="dxa"/>
            <w:tcMar>
              <w:left w:w="28" w:type="dxa"/>
              <w:right w:w="28" w:type="dxa"/>
            </w:tcMar>
          </w:tcPr>
          <w:p w:rsidR="00346DEF" w:rsidRPr="005325FE" w:rsidRDefault="00346DEF" w:rsidP="00362C91">
            <w:pPr>
              <w:pStyle w:val="TAC"/>
              <w:rPr>
                <w:rFonts w:eastAsiaTheme="minorEastAsia"/>
                <w:lang w:eastAsia="zh-CN"/>
              </w:rPr>
            </w:pPr>
            <w:r>
              <w:rPr>
                <w:rFonts w:eastAsiaTheme="minorEastAsia" w:hint="eastAsia"/>
                <w:lang w:eastAsia="zh-CN"/>
              </w:rPr>
              <w:t>50</w:t>
            </w:r>
          </w:p>
        </w:tc>
        <w:tc>
          <w:tcPr>
            <w:tcW w:w="567" w:type="dxa"/>
            <w:tcMar>
              <w:left w:w="28" w:type="dxa"/>
              <w:right w:w="28" w:type="dxa"/>
            </w:tcMar>
            <w:vAlign w:val="center"/>
          </w:tcPr>
          <w:p w:rsidR="00346DEF" w:rsidRPr="00A1115A" w:rsidRDefault="00346DEF" w:rsidP="00362C91">
            <w:pPr>
              <w:pStyle w:val="TAC"/>
              <w:rPr>
                <w:rFonts w:eastAsia="Yu Mincho"/>
              </w:rPr>
            </w:pPr>
          </w:p>
        </w:tc>
        <w:tc>
          <w:tcPr>
            <w:tcW w:w="709" w:type="dxa"/>
            <w:tcMar>
              <w:left w:w="28" w:type="dxa"/>
              <w:right w:w="28" w:type="dxa"/>
            </w:tcMar>
          </w:tcPr>
          <w:p w:rsidR="00346DEF" w:rsidRPr="00A1115A" w:rsidRDefault="00346DEF" w:rsidP="00362C91">
            <w:pPr>
              <w:pStyle w:val="TAC"/>
              <w:rPr>
                <w:rFonts w:eastAsia="Yu Mincho"/>
              </w:rPr>
            </w:pPr>
          </w:p>
        </w:tc>
        <w:tc>
          <w:tcPr>
            <w:tcW w:w="567" w:type="dxa"/>
            <w:tcMar>
              <w:left w:w="28" w:type="dxa"/>
              <w:right w:w="28" w:type="dxa"/>
            </w:tcMar>
            <w:vAlign w:val="center"/>
          </w:tcPr>
          <w:p w:rsidR="00346DEF" w:rsidRPr="00A1115A" w:rsidRDefault="00346DEF" w:rsidP="00362C91">
            <w:pPr>
              <w:pStyle w:val="TAC"/>
              <w:rPr>
                <w:rFonts w:eastAsia="Yu Mincho"/>
              </w:rPr>
            </w:pPr>
          </w:p>
        </w:tc>
        <w:tc>
          <w:tcPr>
            <w:tcW w:w="628" w:type="dxa"/>
            <w:tcMar>
              <w:left w:w="28" w:type="dxa"/>
              <w:right w:w="28" w:type="dxa"/>
            </w:tcMar>
          </w:tcPr>
          <w:p w:rsidR="00346DEF" w:rsidRPr="00A1115A" w:rsidRDefault="00346DEF" w:rsidP="00362C91">
            <w:pPr>
              <w:pStyle w:val="TAC"/>
              <w:rPr>
                <w:rFonts w:eastAsia="Yu Mincho"/>
              </w:rPr>
            </w:pPr>
          </w:p>
        </w:tc>
        <w:tc>
          <w:tcPr>
            <w:tcW w:w="643" w:type="dxa"/>
            <w:tcMar>
              <w:left w:w="28" w:type="dxa"/>
              <w:right w:w="28" w:type="dxa"/>
            </w:tcMar>
            <w:vAlign w:val="center"/>
          </w:tcPr>
          <w:p w:rsidR="00346DEF" w:rsidRPr="00A1115A" w:rsidRDefault="00346DEF" w:rsidP="00362C91">
            <w:pPr>
              <w:pStyle w:val="TAC"/>
              <w:rPr>
                <w:rFonts w:eastAsia="Yu Mincho"/>
              </w:rPr>
            </w:pPr>
          </w:p>
        </w:tc>
      </w:tr>
      <w:tr w:rsidR="00346DEF" w:rsidRPr="00A1115A" w:rsidTr="00362C91">
        <w:trPr>
          <w:tblHeader/>
          <w:jc w:val="center"/>
        </w:trPr>
        <w:tc>
          <w:tcPr>
            <w:tcW w:w="707" w:type="dxa"/>
            <w:vMerge/>
            <w:tcMar>
              <w:left w:w="28" w:type="dxa"/>
              <w:right w:w="28" w:type="dxa"/>
            </w:tcMar>
            <w:vAlign w:val="center"/>
          </w:tcPr>
          <w:p w:rsidR="00346DEF" w:rsidRPr="00A1115A" w:rsidRDefault="00346DEF" w:rsidP="00362C91">
            <w:pPr>
              <w:keepLines/>
              <w:spacing w:after="0"/>
              <w:jc w:val="center"/>
              <w:rPr>
                <w:rFonts w:ascii="Arial" w:eastAsia="Yu Mincho" w:hAnsi="Arial"/>
                <w:sz w:val="18"/>
              </w:rPr>
            </w:pPr>
          </w:p>
        </w:tc>
        <w:tc>
          <w:tcPr>
            <w:tcW w:w="709" w:type="dxa"/>
            <w:tcMar>
              <w:left w:w="28" w:type="dxa"/>
              <w:right w:w="28" w:type="dxa"/>
            </w:tcMar>
            <w:vAlign w:val="center"/>
          </w:tcPr>
          <w:p w:rsidR="00346DEF" w:rsidRPr="00A1115A" w:rsidRDefault="00346DEF" w:rsidP="00362C91">
            <w:pPr>
              <w:keepLines/>
              <w:spacing w:after="0"/>
              <w:jc w:val="center"/>
              <w:rPr>
                <w:rFonts w:ascii="Arial" w:eastAsia="Yu Mincho" w:hAnsi="Arial"/>
                <w:sz w:val="18"/>
              </w:rPr>
            </w:pPr>
            <w:r w:rsidRPr="00A1115A">
              <w:rPr>
                <w:rFonts w:ascii="Arial" w:eastAsia="Yu Mincho" w:hAnsi="Arial" w:cs="Arial"/>
                <w:sz w:val="18"/>
                <w:szCs w:val="18"/>
              </w:rPr>
              <w:t>30</w:t>
            </w:r>
          </w:p>
        </w:tc>
        <w:tc>
          <w:tcPr>
            <w:tcW w:w="566" w:type="dxa"/>
            <w:tcMar>
              <w:left w:w="28" w:type="dxa"/>
              <w:right w:w="28" w:type="dxa"/>
            </w:tcMar>
          </w:tcPr>
          <w:p w:rsidR="00346DEF" w:rsidRPr="00A1115A" w:rsidRDefault="00346DEF" w:rsidP="00362C91">
            <w:pPr>
              <w:pStyle w:val="TAC"/>
              <w:rPr>
                <w:rFonts w:eastAsia="Yu Mincho"/>
              </w:rPr>
            </w:pPr>
          </w:p>
        </w:tc>
        <w:tc>
          <w:tcPr>
            <w:tcW w:w="637" w:type="dxa"/>
            <w:tcMar>
              <w:left w:w="28" w:type="dxa"/>
              <w:right w:w="28" w:type="dxa"/>
            </w:tcMar>
            <w:vAlign w:val="center"/>
          </w:tcPr>
          <w:p w:rsidR="00346DEF" w:rsidRPr="00A1115A" w:rsidRDefault="00346DEF" w:rsidP="00362C91">
            <w:pPr>
              <w:pStyle w:val="TAC"/>
            </w:pPr>
          </w:p>
        </w:tc>
        <w:tc>
          <w:tcPr>
            <w:tcW w:w="638" w:type="dxa"/>
            <w:tcMar>
              <w:left w:w="28" w:type="dxa"/>
              <w:right w:w="28" w:type="dxa"/>
            </w:tcMar>
            <w:vAlign w:val="center"/>
          </w:tcPr>
          <w:p w:rsidR="00346DEF" w:rsidRPr="00A1115A" w:rsidRDefault="00346DEF" w:rsidP="00362C91">
            <w:pPr>
              <w:pStyle w:val="TAC"/>
            </w:pPr>
          </w:p>
        </w:tc>
        <w:tc>
          <w:tcPr>
            <w:tcW w:w="708" w:type="dxa"/>
            <w:tcMar>
              <w:left w:w="28" w:type="dxa"/>
              <w:right w:w="28" w:type="dxa"/>
            </w:tcMar>
            <w:vAlign w:val="center"/>
          </w:tcPr>
          <w:p w:rsidR="00346DEF" w:rsidRPr="00A1115A" w:rsidRDefault="00346DEF" w:rsidP="00362C91">
            <w:pPr>
              <w:pStyle w:val="TAC"/>
              <w:rPr>
                <w:rFonts w:eastAsia="Yu Mincho"/>
              </w:rPr>
            </w:pPr>
            <w:r>
              <w:rPr>
                <w:rFonts w:eastAsia="Yu Mincho" w:cs="Arial"/>
                <w:szCs w:val="18"/>
              </w:rPr>
              <w:t>20</w:t>
            </w:r>
          </w:p>
        </w:tc>
        <w:tc>
          <w:tcPr>
            <w:tcW w:w="567" w:type="dxa"/>
            <w:tcMar>
              <w:left w:w="28" w:type="dxa"/>
              <w:right w:w="28" w:type="dxa"/>
            </w:tcMar>
            <w:vAlign w:val="center"/>
          </w:tcPr>
          <w:p w:rsidR="00346DEF" w:rsidRPr="00A1115A" w:rsidRDefault="00346DEF" w:rsidP="00362C91">
            <w:pPr>
              <w:pStyle w:val="TAC"/>
              <w:rPr>
                <w:rFonts w:eastAsia="Yu Mincho"/>
              </w:rPr>
            </w:pPr>
          </w:p>
        </w:tc>
        <w:tc>
          <w:tcPr>
            <w:tcW w:w="567" w:type="dxa"/>
            <w:tcMar>
              <w:left w:w="28" w:type="dxa"/>
              <w:right w:w="28" w:type="dxa"/>
            </w:tcMar>
            <w:vAlign w:val="center"/>
          </w:tcPr>
          <w:p w:rsidR="00346DEF" w:rsidRPr="005325FE" w:rsidRDefault="00346DEF" w:rsidP="00362C91">
            <w:pPr>
              <w:pStyle w:val="TAC"/>
              <w:rPr>
                <w:rFonts w:eastAsiaTheme="minorEastAsia"/>
                <w:lang w:eastAsia="zh-CN"/>
              </w:rPr>
            </w:pPr>
            <w:r>
              <w:rPr>
                <w:rFonts w:eastAsiaTheme="minorEastAsia" w:hint="eastAsia"/>
                <w:lang w:eastAsia="zh-CN"/>
              </w:rPr>
              <w:t>30</w:t>
            </w:r>
          </w:p>
        </w:tc>
        <w:tc>
          <w:tcPr>
            <w:tcW w:w="709" w:type="dxa"/>
            <w:vAlign w:val="center"/>
          </w:tcPr>
          <w:p w:rsidR="00346DEF" w:rsidRPr="00A1115A" w:rsidRDefault="00346DEF" w:rsidP="00362C91">
            <w:pPr>
              <w:pStyle w:val="TAC"/>
              <w:rPr>
                <w:rFonts w:eastAsia="Yu Mincho"/>
              </w:rPr>
            </w:pPr>
          </w:p>
        </w:tc>
        <w:tc>
          <w:tcPr>
            <w:tcW w:w="709" w:type="dxa"/>
            <w:tcMar>
              <w:left w:w="28" w:type="dxa"/>
              <w:right w:w="28" w:type="dxa"/>
            </w:tcMar>
            <w:vAlign w:val="center"/>
          </w:tcPr>
          <w:p w:rsidR="00346DEF" w:rsidRPr="00A1115A" w:rsidRDefault="00346DEF" w:rsidP="00362C91">
            <w:pPr>
              <w:pStyle w:val="TAC"/>
              <w:rPr>
                <w:rFonts w:eastAsia="Yu Mincho"/>
              </w:rPr>
            </w:pPr>
            <w:r>
              <w:rPr>
                <w:rFonts w:eastAsia="Yu Mincho" w:cs="Arial"/>
                <w:szCs w:val="18"/>
              </w:rPr>
              <w:t>40</w:t>
            </w:r>
          </w:p>
        </w:tc>
        <w:tc>
          <w:tcPr>
            <w:tcW w:w="709" w:type="dxa"/>
            <w:vAlign w:val="center"/>
          </w:tcPr>
          <w:p w:rsidR="00346DEF" w:rsidRPr="00A1115A" w:rsidRDefault="00346DEF" w:rsidP="00362C91">
            <w:pPr>
              <w:pStyle w:val="TAC"/>
              <w:rPr>
                <w:rFonts w:eastAsia="Yu Mincho"/>
              </w:rPr>
            </w:pPr>
          </w:p>
        </w:tc>
        <w:tc>
          <w:tcPr>
            <w:tcW w:w="709" w:type="dxa"/>
            <w:tcMar>
              <w:left w:w="28" w:type="dxa"/>
              <w:right w:w="28" w:type="dxa"/>
            </w:tcMar>
          </w:tcPr>
          <w:p w:rsidR="00346DEF" w:rsidRPr="005325FE" w:rsidRDefault="00346DEF" w:rsidP="00362C91">
            <w:pPr>
              <w:pStyle w:val="TAC"/>
              <w:rPr>
                <w:rFonts w:eastAsiaTheme="minorEastAsia"/>
                <w:lang w:eastAsia="zh-CN"/>
              </w:rPr>
            </w:pPr>
            <w:r>
              <w:rPr>
                <w:rFonts w:eastAsiaTheme="minorEastAsia" w:hint="eastAsia"/>
                <w:lang w:eastAsia="zh-CN"/>
              </w:rPr>
              <w:t>50</w:t>
            </w:r>
          </w:p>
        </w:tc>
        <w:tc>
          <w:tcPr>
            <w:tcW w:w="567" w:type="dxa"/>
            <w:tcMar>
              <w:left w:w="28" w:type="dxa"/>
              <w:right w:w="28" w:type="dxa"/>
            </w:tcMar>
            <w:vAlign w:val="center"/>
          </w:tcPr>
          <w:p w:rsidR="00346DEF" w:rsidRPr="00A1115A" w:rsidRDefault="00346DEF" w:rsidP="00362C91">
            <w:pPr>
              <w:pStyle w:val="TAC"/>
              <w:rPr>
                <w:rFonts w:eastAsia="Yu Mincho"/>
              </w:rPr>
            </w:pPr>
            <w:r>
              <w:rPr>
                <w:rFonts w:eastAsia="Yu Mincho" w:cs="Arial"/>
                <w:szCs w:val="18"/>
              </w:rPr>
              <w:t>60</w:t>
            </w:r>
          </w:p>
        </w:tc>
        <w:tc>
          <w:tcPr>
            <w:tcW w:w="709" w:type="dxa"/>
            <w:tcMar>
              <w:left w:w="28" w:type="dxa"/>
              <w:right w:w="28" w:type="dxa"/>
            </w:tcMar>
          </w:tcPr>
          <w:p w:rsidR="00346DEF" w:rsidRPr="005325FE" w:rsidRDefault="00346DEF" w:rsidP="00362C91">
            <w:pPr>
              <w:pStyle w:val="TAC"/>
              <w:rPr>
                <w:rFonts w:eastAsiaTheme="minorEastAsia"/>
                <w:lang w:eastAsia="zh-CN"/>
              </w:rPr>
            </w:pPr>
            <w:r>
              <w:rPr>
                <w:rFonts w:eastAsiaTheme="minorEastAsia" w:hint="eastAsia"/>
                <w:lang w:eastAsia="zh-CN"/>
              </w:rPr>
              <w:t>70</w:t>
            </w:r>
          </w:p>
        </w:tc>
        <w:tc>
          <w:tcPr>
            <w:tcW w:w="567" w:type="dxa"/>
            <w:tcMar>
              <w:left w:w="28" w:type="dxa"/>
              <w:right w:w="28" w:type="dxa"/>
            </w:tcMar>
            <w:vAlign w:val="center"/>
          </w:tcPr>
          <w:p w:rsidR="00346DEF" w:rsidRPr="00A1115A" w:rsidRDefault="00346DEF" w:rsidP="00362C91">
            <w:pPr>
              <w:pStyle w:val="TAC"/>
              <w:rPr>
                <w:rFonts w:eastAsia="Yu Mincho"/>
              </w:rPr>
            </w:pPr>
            <w:r>
              <w:rPr>
                <w:rFonts w:eastAsia="Yu Mincho" w:cs="Arial"/>
                <w:szCs w:val="18"/>
              </w:rPr>
              <w:t>80</w:t>
            </w:r>
          </w:p>
        </w:tc>
        <w:tc>
          <w:tcPr>
            <w:tcW w:w="628" w:type="dxa"/>
            <w:tcMar>
              <w:left w:w="28" w:type="dxa"/>
              <w:right w:w="28" w:type="dxa"/>
            </w:tcMar>
          </w:tcPr>
          <w:p w:rsidR="00346DEF" w:rsidRPr="005325FE" w:rsidRDefault="00346DEF" w:rsidP="00362C91">
            <w:pPr>
              <w:pStyle w:val="TAC"/>
              <w:rPr>
                <w:rFonts w:eastAsiaTheme="minorEastAsia"/>
                <w:lang w:eastAsia="zh-CN"/>
              </w:rPr>
            </w:pPr>
            <w:r>
              <w:rPr>
                <w:rFonts w:eastAsiaTheme="minorEastAsia" w:hint="eastAsia"/>
                <w:lang w:eastAsia="zh-CN"/>
              </w:rPr>
              <w:t>90</w:t>
            </w:r>
          </w:p>
        </w:tc>
        <w:tc>
          <w:tcPr>
            <w:tcW w:w="643" w:type="dxa"/>
            <w:tcMar>
              <w:left w:w="28" w:type="dxa"/>
              <w:right w:w="28" w:type="dxa"/>
            </w:tcMar>
            <w:vAlign w:val="center"/>
          </w:tcPr>
          <w:p w:rsidR="00346DEF" w:rsidRPr="005D7853" w:rsidRDefault="00346DEF" w:rsidP="00362C91">
            <w:pPr>
              <w:pStyle w:val="TAC"/>
              <w:rPr>
                <w:rFonts w:eastAsiaTheme="minorEastAsia"/>
                <w:lang w:eastAsia="zh-CN"/>
              </w:rPr>
            </w:pPr>
            <w:r>
              <w:rPr>
                <w:rFonts w:eastAsiaTheme="minorEastAsia" w:hint="eastAsia"/>
                <w:lang w:eastAsia="zh-CN"/>
              </w:rPr>
              <w:t>100</w:t>
            </w:r>
          </w:p>
        </w:tc>
      </w:tr>
      <w:tr w:rsidR="00346DEF" w:rsidRPr="00A1115A" w:rsidTr="00362C91">
        <w:trPr>
          <w:tblHeader/>
          <w:jc w:val="center"/>
        </w:trPr>
        <w:tc>
          <w:tcPr>
            <w:tcW w:w="707" w:type="dxa"/>
            <w:vMerge/>
            <w:tcBorders>
              <w:bottom w:val="single" w:sz="4" w:space="0" w:color="auto"/>
            </w:tcBorders>
            <w:tcMar>
              <w:left w:w="28" w:type="dxa"/>
              <w:right w:w="28" w:type="dxa"/>
            </w:tcMar>
            <w:vAlign w:val="center"/>
          </w:tcPr>
          <w:p w:rsidR="00346DEF" w:rsidRPr="00A1115A" w:rsidRDefault="00346DEF" w:rsidP="00362C91">
            <w:pPr>
              <w:keepLines/>
              <w:spacing w:after="0"/>
              <w:jc w:val="center"/>
              <w:rPr>
                <w:rFonts w:ascii="Arial" w:eastAsia="Yu Mincho" w:hAnsi="Arial"/>
                <w:sz w:val="18"/>
              </w:rPr>
            </w:pPr>
          </w:p>
        </w:tc>
        <w:tc>
          <w:tcPr>
            <w:tcW w:w="709" w:type="dxa"/>
            <w:tcMar>
              <w:left w:w="28" w:type="dxa"/>
              <w:right w:w="28" w:type="dxa"/>
            </w:tcMar>
            <w:vAlign w:val="center"/>
          </w:tcPr>
          <w:p w:rsidR="00346DEF" w:rsidRPr="00A1115A" w:rsidRDefault="00346DEF" w:rsidP="00362C91">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rsidR="00346DEF" w:rsidRPr="00A1115A" w:rsidRDefault="00346DEF" w:rsidP="00362C91">
            <w:pPr>
              <w:pStyle w:val="TAC"/>
              <w:rPr>
                <w:rFonts w:eastAsia="Yu Mincho"/>
              </w:rPr>
            </w:pPr>
          </w:p>
        </w:tc>
        <w:tc>
          <w:tcPr>
            <w:tcW w:w="637" w:type="dxa"/>
            <w:tcMar>
              <w:left w:w="28" w:type="dxa"/>
              <w:right w:w="28" w:type="dxa"/>
            </w:tcMar>
            <w:vAlign w:val="center"/>
          </w:tcPr>
          <w:p w:rsidR="00346DEF" w:rsidRPr="00A1115A" w:rsidRDefault="00346DEF" w:rsidP="00362C91">
            <w:pPr>
              <w:pStyle w:val="TAC"/>
            </w:pPr>
          </w:p>
        </w:tc>
        <w:tc>
          <w:tcPr>
            <w:tcW w:w="638" w:type="dxa"/>
            <w:tcMar>
              <w:left w:w="28" w:type="dxa"/>
              <w:right w:w="28" w:type="dxa"/>
            </w:tcMar>
            <w:vAlign w:val="center"/>
          </w:tcPr>
          <w:p w:rsidR="00346DEF" w:rsidRPr="00A1115A" w:rsidRDefault="00346DEF" w:rsidP="00362C91">
            <w:pPr>
              <w:pStyle w:val="TAC"/>
            </w:pPr>
          </w:p>
        </w:tc>
        <w:tc>
          <w:tcPr>
            <w:tcW w:w="708" w:type="dxa"/>
            <w:tcMar>
              <w:left w:w="28" w:type="dxa"/>
              <w:right w:w="28" w:type="dxa"/>
            </w:tcMar>
            <w:vAlign w:val="center"/>
          </w:tcPr>
          <w:p w:rsidR="00346DEF" w:rsidRPr="00A1115A" w:rsidRDefault="00346DEF" w:rsidP="00362C91">
            <w:pPr>
              <w:pStyle w:val="TAC"/>
              <w:rPr>
                <w:rFonts w:eastAsia="Yu Mincho" w:cs="Arial"/>
                <w:szCs w:val="18"/>
              </w:rPr>
            </w:pPr>
            <w:r>
              <w:rPr>
                <w:rFonts w:eastAsia="Yu Mincho" w:cs="Arial"/>
                <w:szCs w:val="18"/>
              </w:rPr>
              <w:t>20</w:t>
            </w:r>
          </w:p>
        </w:tc>
        <w:tc>
          <w:tcPr>
            <w:tcW w:w="567" w:type="dxa"/>
            <w:tcMar>
              <w:left w:w="28" w:type="dxa"/>
              <w:right w:w="28" w:type="dxa"/>
            </w:tcMar>
            <w:vAlign w:val="center"/>
          </w:tcPr>
          <w:p w:rsidR="00346DEF" w:rsidRPr="00A1115A" w:rsidRDefault="00346DEF" w:rsidP="00362C91">
            <w:pPr>
              <w:pStyle w:val="TAC"/>
              <w:rPr>
                <w:rFonts w:eastAsia="Yu Mincho"/>
              </w:rPr>
            </w:pPr>
          </w:p>
        </w:tc>
        <w:tc>
          <w:tcPr>
            <w:tcW w:w="567" w:type="dxa"/>
            <w:tcMar>
              <w:left w:w="28" w:type="dxa"/>
              <w:right w:w="28" w:type="dxa"/>
            </w:tcMar>
            <w:vAlign w:val="center"/>
          </w:tcPr>
          <w:p w:rsidR="00346DEF" w:rsidRPr="005325FE" w:rsidRDefault="00346DEF" w:rsidP="00362C91">
            <w:pPr>
              <w:pStyle w:val="TAC"/>
              <w:rPr>
                <w:rFonts w:eastAsiaTheme="minorEastAsia"/>
                <w:lang w:eastAsia="zh-CN"/>
              </w:rPr>
            </w:pPr>
            <w:r>
              <w:rPr>
                <w:rFonts w:eastAsiaTheme="minorEastAsia" w:hint="eastAsia"/>
                <w:lang w:eastAsia="zh-CN"/>
              </w:rPr>
              <w:t>30</w:t>
            </w:r>
          </w:p>
        </w:tc>
        <w:tc>
          <w:tcPr>
            <w:tcW w:w="709" w:type="dxa"/>
            <w:vAlign w:val="center"/>
          </w:tcPr>
          <w:p w:rsidR="00346DEF" w:rsidRPr="00A1115A" w:rsidRDefault="00346DEF" w:rsidP="00362C91">
            <w:pPr>
              <w:pStyle w:val="TAC"/>
              <w:rPr>
                <w:rFonts w:eastAsia="Yu Mincho" w:cs="Arial"/>
                <w:szCs w:val="18"/>
              </w:rPr>
            </w:pPr>
          </w:p>
        </w:tc>
        <w:tc>
          <w:tcPr>
            <w:tcW w:w="709" w:type="dxa"/>
            <w:tcMar>
              <w:left w:w="28" w:type="dxa"/>
              <w:right w:w="28" w:type="dxa"/>
            </w:tcMar>
            <w:vAlign w:val="center"/>
          </w:tcPr>
          <w:p w:rsidR="00346DEF" w:rsidRPr="00A1115A" w:rsidRDefault="00346DEF" w:rsidP="00362C91">
            <w:pPr>
              <w:pStyle w:val="TAC"/>
              <w:rPr>
                <w:rFonts w:eastAsia="Yu Mincho" w:cs="Arial"/>
                <w:szCs w:val="18"/>
              </w:rPr>
            </w:pPr>
            <w:r>
              <w:rPr>
                <w:rFonts w:eastAsia="Yu Mincho" w:cs="Arial"/>
                <w:szCs w:val="18"/>
              </w:rPr>
              <w:t>40</w:t>
            </w:r>
          </w:p>
        </w:tc>
        <w:tc>
          <w:tcPr>
            <w:tcW w:w="709" w:type="dxa"/>
            <w:vAlign w:val="center"/>
          </w:tcPr>
          <w:p w:rsidR="00346DEF" w:rsidRPr="00A1115A" w:rsidRDefault="00346DEF" w:rsidP="00362C91">
            <w:pPr>
              <w:pStyle w:val="TAC"/>
              <w:rPr>
                <w:rFonts w:eastAsia="Yu Mincho"/>
              </w:rPr>
            </w:pPr>
          </w:p>
        </w:tc>
        <w:tc>
          <w:tcPr>
            <w:tcW w:w="709" w:type="dxa"/>
            <w:tcMar>
              <w:left w:w="28" w:type="dxa"/>
              <w:right w:w="28" w:type="dxa"/>
            </w:tcMar>
          </w:tcPr>
          <w:p w:rsidR="00346DEF" w:rsidRPr="005325FE" w:rsidRDefault="00346DEF" w:rsidP="00362C91">
            <w:pPr>
              <w:pStyle w:val="TAC"/>
              <w:rPr>
                <w:rFonts w:eastAsiaTheme="minorEastAsia"/>
                <w:lang w:eastAsia="zh-CN"/>
              </w:rPr>
            </w:pPr>
            <w:r>
              <w:rPr>
                <w:rFonts w:eastAsiaTheme="minorEastAsia" w:hint="eastAsia"/>
                <w:lang w:eastAsia="zh-CN"/>
              </w:rPr>
              <w:t>50</w:t>
            </w:r>
          </w:p>
        </w:tc>
        <w:tc>
          <w:tcPr>
            <w:tcW w:w="567" w:type="dxa"/>
            <w:tcMar>
              <w:left w:w="28" w:type="dxa"/>
              <w:right w:w="28" w:type="dxa"/>
            </w:tcMar>
            <w:vAlign w:val="center"/>
          </w:tcPr>
          <w:p w:rsidR="00346DEF" w:rsidRPr="00A1115A" w:rsidRDefault="00346DEF" w:rsidP="00362C91">
            <w:pPr>
              <w:pStyle w:val="TAC"/>
              <w:rPr>
                <w:rFonts w:eastAsia="Yu Mincho" w:cs="Arial"/>
                <w:szCs w:val="18"/>
              </w:rPr>
            </w:pPr>
            <w:r>
              <w:rPr>
                <w:rFonts w:eastAsia="Yu Mincho" w:cs="Arial"/>
                <w:szCs w:val="18"/>
              </w:rPr>
              <w:t>60</w:t>
            </w:r>
          </w:p>
        </w:tc>
        <w:tc>
          <w:tcPr>
            <w:tcW w:w="709" w:type="dxa"/>
            <w:tcMar>
              <w:left w:w="28" w:type="dxa"/>
              <w:right w:w="28" w:type="dxa"/>
            </w:tcMar>
          </w:tcPr>
          <w:p w:rsidR="00346DEF" w:rsidRPr="005325FE" w:rsidRDefault="00346DEF" w:rsidP="00362C91">
            <w:pPr>
              <w:pStyle w:val="TAC"/>
              <w:rPr>
                <w:rFonts w:eastAsiaTheme="minorEastAsia"/>
                <w:lang w:eastAsia="zh-CN"/>
              </w:rPr>
            </w:pPr>
            <w:r>
              <w:rPr>
                <w:rFonts w:eastAsiaTheme="minorEastAsia" w:hint="eastAsia"/>
                <w:lang w:eastAsia="zh-CN"/>
              </w:rPr>
              <w:t>70</w:t>
            </w:r>
          </w:p>
        </w:tc>
        <w:tc>
          <w:tcPr>
            <w:tcW w:w="567" w:type="dxa"/>
            <w:tcMar>
              <w:left w:w="28" w:type="dxa"/>
              <w:right w:w="28" w:type="dxa"/>
            </w:tcMar>
            <w:vAlign w:val="center"/>
          </w:tcPr>
          <w:p w:rsidR="00346DEF" w:rsidRPr="00A1115A" w:rsidRDefault="00346DEF" w:rsidP="00362C91">
            <w:pPr>
              <w:pStyle w:val="TAC"/>
              <w:rPr>
                <w:rFonts w:eastAsia="Yu Mincho" w:cs="Arial"/>
                <w:szCs w:val="18"/>
              </w:rPr>
            </w:pPr>
            <w:r>
              <w:rPr>
                <w:rFonts w:eastAsia="Yu Mincho" w:cs="Arial"/>
                <w:szCs w:val="18"/>
              </w:rPr>
              <w:t>80</w:t>
            </w:r>
          </w:p>
        </w:tc>
        <w:tc>
          <w:tcPr>
            <w:tcW w:w="628" w:type="dxa"/>
            <w:tcMar>
              <w:left w:w="28" w:type="dxa"/>
              <w:right w:w="28" w:type="dxa"/>
            </w:tcMar>
          </w:tcPr>
          <w:p w:rsidR="00346DEF" w:rsidRPr="005325FE" w:rsidRDefault="00346DEF" w:rsidP="00362C91">
            <w:pPr>
              <w:pStyle w:val="TAC"/>
              <w:rPr>
                <w:rFonts w:eastAsiaTheme="minorEastAsia"/>
                <w:lang w:eastAsia="zh-CN"/>
              </w:rPr>
            </w:pPr>
            <w:r>
              <w:rPr>
                <w:rFonts w:eastAsiaTheme="minorEastAsia" w:hint="eastAsia"/>
                <w:lang w:eastAsia="zh-CN"/>
              </w:rPr>
              <w:t>90</w:t>
            </w:r>
          </w:p>
        </w:tc>
        <w:tc>
          <w:tcPr>
            <w:tcW w:w="643" w:type="dxa"/>
            <w:tcMar>
              <w:left w:w="28" w:type="dxa"/>
              <w:right w:w="28" w:type="dxa"/>
            </w:tcMar>
            <w:vAlign w:val="center"/>
          </w:tcPr>
          <w:p w:rsidR="00346DEF" w:rsidRPr="005D7853" w:rsidRDefault="00346DEF" w:rsidP="00362C91">
            <w:pPr>
              <w:pStyle w:val="TAC"/>
              <w:rPr>
                <w:rFonts w:eastAsiaTheme="minorEastAsia"/>
                <w:lang w:eastAsia="zh-CN"/>
              </w:rPr>
            </w:pPr>
            <w:r>
              <w:rPr>
                <w:rFonts w:eastAsiaTheme="minorEastAsia" w:hint="eastAsia"/>
                <w:lang w:eastAsia="zh-CN"/>
              </w:rPr>
              <w:t>100</w:t>
            </w:r>
          </w:p>
        </w:tc>
      </w:tr>
    </w:tbl>
    <w:p w:rsidR="00E41CAA" w:rsidRDefault="00E41CAA" w:rsidP="004F36F4">
      <w:pPr>
        <w:rPr>
          <w:sz w:val="20"/>
        </w:rPr>
      </w:pPr>
    </w:p>
    <w:p w:rsidR="00346DEF" w:rsidRPr="000722DB" w:rsidRDefault="000722DB" w:rsidP="004F36F4">
      <w:pPr>
        <w:rPr>
          <w:sz w:val="20"/>
        </w:rPr>
      </w:pPr>
      <w:r w:rsidRPr="000722DB">
        <w:rPr>
          <w:rFonts w:hint="eastAsia"/>
          <w:sz w:val="20"/>
        </w:rPr>
        <w:t xml:space="preserve">Based on the </w:t>
      </w:r>
      <w:r w:rsidR="00E41CAA">
        <w:rPr>
          <w:rFonts w:hint="eastAsia"/>
          <w:sz w:val="20"/>
        </w:rPr>
        <w:t xml:space="preserve">NR-ARFCN </w:t>
      </w:r>
      <w:r w:rsidR="00B17282">
        <w:rPr>
          <w:rFonts w:hint="eastAsia"/>
          <w:sz w:val="20"/>
        </w:rPr>
        <w:t>equation</w:t>
      </w:r>
      <w:r w:rsidR="00E41CAA">
        <w:rPr>
          <w:rFonts w:hint="eastAsia"/>
          <w:sz w:val="20"/>
        </w:rPr>
        <w:t>, it is proposed to introduce</w:t>
      </w:r>
      <w:r w:rsidR="00E41CAA" w:rsidRPr="00E41CAA">
        <w:rPr>
          <w:sz w:val="20"/>
        </w:rPr>
        <w:t xml:space="preserve"> the applicable NR ARFCN in table 2-3 for 6425-7125MHz.</w:t>
      </w:r>
    </w:p>
    <w:p w:rsidR="00D340C2" w:rsidRDefault="003F6CAA" w:rsidP="004F36F4">
      <w:pPr>
        <w:rPr>
          <w:b/>
        </w:rPr>
      </w:pPr>
      <w:r>
        <w:rPr>
          <w:rFonts w:hint="eastAsia"/>
          <w:b/>
          <w:sz w:val="20"/>
        </w:rPr>
        <w:t xml:space="preserve">Proposal 3: </w:t>
      </w:r>
      <w:r w:rsidR="005B5C61">
        <w:rPr>
          <w:rFonts w:hint="eastAsia"/>
          <w:b/>
          <w:sz w:val="20"/>
        </w:rPr>
        <w:t>To introduce the a</w:t>
      </w:r>
      <w:r w:rsidR="005B5C61" w:rsidRPr="005B5C61">
        <w:rPr>
          <w:b/>
          <w:sz w:val="20"/>
        </w:rPr>
        <w:t>pplicable NR ARFCN</w:t>
      </w:r>
      <w:r w:rsidR="005B5C61">
        <w:rPr>
          <w:rFonts w:hint="eastAsia"/>
          <w:b/>
          <w:sz w:val="20"/>
        </w:rPr>
        <w:t xml:space="preserve"> in table 2-3 for </w:t>
      </w:r>
      <w:r w:rsidR="005B5C61" w:rsidRPr="005325FE">
        <w:rPr>
          <w:b/>
        </w:rPr>
        <w:t>6425-7125MHz</w:t>
      </w:r>
      <w:r w:rsidR="005B5C61">
        <w:rPr>
          <w:rFonts w:hint="eastAsia"/>
          <w:b/>
        </w:rPr>
        <w:t>.</w:t>
      </w:r>
    </w:p>
    <w:p w:rsidR="00346DEF" w:rsidRPr="00AF48EA" w:rsidRDefault="00346DEF" w:rsidP="00346DEF">
      <w:pPr>
        <w:jc w:val="center"/>
        <w:rPr>
          <w:sz w:val="20"/>
          <w:szCs w:val="20"/>
        </w:rPr>
      </w:pPr>
      <w:r>
        <w:rPr>
          <w:rFonts w:hint="eastAsia"/>
          <w:sz w:val="20"/>
          <w:szCs w:val="20"/>
        </w:rPr>
        <w:t>Table</w:t>
      </w:r>
      <w:r w:rsidRPr="009E2543">
        <w:rPr>
          <w:rFonts w:hint="eastAsia"/>
          <w:sz w:val="20"/>
          <w:szCs w:val="20"/>
        </w:rPr>
        <w:t xml:space="preserve"> 2-</w:t>
      </w:r>
      <w:r>
        <w:rPr>
          <w:rFonts w:hint="eastAsia"/>
          <w:sz w:val="20"/>
          <w:szCs w:val="20"/>
        </w:rPr>
        <w:t>3: Applicable NR ARFCN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46DEF" w:rsidRPr="00A1115A" w:rsidTr="00362C9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346DEF" w:rsidRPr="00A1115A" w:rsidRDefault="00346DEF" w:rsidP="00362C91">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rsidR="00346DEF" w:rsidRPr="00A1115A" w:rsidRDefault="00346DEF" w:rsidP="00362C91">
            <w:pPr>
              <w:pStyle w:val="TAH"/>
            </w:pPr>
            <w:proofErr w:type="spellStart"/>
            <w:r w:rsidRPr="00A1115A">
              <w:t>ΔF</w:t>
            </w:r>
            <w:r w:rsidRPr="00A1115A">
              <w:rPr>
                <w:vertAlign w:val="subscript"/>
              </w:rPr>
              <w:t>Raster</w:t>
            </w:r>
            <w:proofErr w:type="spellEnd"/>
          </w:p>
          <w:p w:rsidR="00346DEF" w:rsidRPr="00A1115A" w:rsidRDefault="00346DEF" w:rsidP="00362C91">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346DEF" w:rsidRPr="00A1115A" w:rsidRDefault="00346DEF" w:rsidP="00362C91">
            <w:pPr>
              <w:pStyle w:val="TAH"/>
              <w:rPr>
                <w:rFonts w:eastAsia="Yu Mincho"/>
              </w:rPr>
            </w:pPr>
            <w:r w:rsidRPr="00A1115A">
              <w:rPr>
                <w:rFonts w:eastAsia="Yu Mincho"/>
              </w:rPr>
              <w:t>Uplink</w:t>
            </w:r>
          </w:p>
          <w:p w:rsidR="00346DEF" w:rsidRPr="00A1115A" w:rsidRDefault="00346DEF" w:rsidP="00362C91">
            <w:pPr>
              <w:pStyle w:val="TAH"/>
              <w:rPr>
                <w:rFonts w:eastAsia="Yu Mincho"/>
                <w:vertAlign w:val="subscript"/>
              </w:rPr>
            </w:pPr>
            <w:r w:rsidRPr="00A1115A">
              <w:rPr>
                <w:rFonts w:eastAsia="Yu Mincho"/>
              </w:rPr>
              <w:t>Range of N</w:t>
            </w:r>
            <w:r w:rsidRPr="00A1115A">
              <w:rPr>
                <w:rFonts w:eastAsia="Yu Mincho"/>
                <w:vertAlign w:val="subscript"/>
              </w:rPr>
              <w:t>REF</w:t>
            </w:r>
          </w:p>
          <w:p w:rsidR="00346DEF" w:rsidRPr="00A1115A" w:rsidRDefault="00346DEF" w:rsidP="00362C91">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346DEF" w:rsidRPr="00A1115A" w:rsidRDefault="00346DEF" w:rsidP="00362C91">
            <w:pPr>
              <w:pStyle w:val="TAH"/>
              <w:rPr>
                <w:rFonts w:eastAsia="Yu Mincho"/>
              </w:rPr>
            </w:pPr>
            <w:r w:rsidRPr="00A1115A">
              <w:rPr>
                <w:rFonts w:eastAsia="Yu Mincho"/>
              </w:rPr>
              <w:t>Downlink</w:t>
            </w:r>
          </w:p>
          <w:p w:rsidR="00346DEF" w:rsidRPr="00A1115A" w:rsidRDefault="00346DEF" w:rsidP="00362C91">
            <w:pPr>
              <w:pStyle w:val="TAH"/>
              <w:rPr>
                <w:rFonts w:eastAsia="Yu Mincho"/>
                <w:vertAlign w:val="subscript"/>
              </w:rPr>
            </w:pPr>
            <w:r w:rsidRPr="00A1115A">
              <w:rPr>
                <w:rFonts w:eastAsia="Yu Mincho"/>
              </w:rPr>
              <w:t>Range of N</w:t>
            </w:r>
            <w:r w:rsidRPr="00A1115A">
              <w:rPr>
                <w:rFonts w:eastAsia="Yu Mincho"/>
                <w:vertAlign w:val="subscript"/>
              </w:rPr>
              <w:t>REF</w:t>
            </w:r>
          </w:p>
          <w:p w:rsidR="00346DEF" w:rsidRPr="00A1115A" w:rsidRDefault="00346DEF" w:rsidP="00362C91">
            <w:pPr>
              <w:pStyle w:val="TAH"/>
              <w:rPr>
                <w:rFonts w:eastAsia="Yu Mincho"/>
              </w:rPr>
            </w:pPr>
            <w:r w:rsidRPr="00A1115A">
              <w:rPr>
                <w:rFonts w:eastAsia="Yu Mincho"/>
              </w:rPr>
              <w:t>(First – &lt;Step size&gt; – Last)</w:t>
            </w:r>
          </w:p>
        </w:tc>
      </w:tr>
      <w:tr w:rsidR="00346DEF" w:rsidRPr="0066397E" w:rsidTr="00362C91">
        <w:trPr>
          <w:trHeight w:val="187"/>
          <w:jc w:val="center"/>
        </w:trPr>
        <w:tc>
          <w:tcPr>
            <w:tcW w:w="1242" w:type="dxa"/>
            <w:vMerge w:val="restart"/>
            <w:tcBorders>
              <w:top w:val="single" w:sz="4" w:space="0" w:color="auto"/>
              <w:left w:val="single" w:sz="4" w:space="0" w:color="auto"/>
              <w:right w:val="single" w:sz="4" w:space="0" w:color="auto"/>
            </w:tcBorders>
            <w:hideMark/>
          </w:tcPr>
          <w:p w:rsidR="00346DEF" w:rsidRPr="0066397E" w:rsidRDefault="00346DEF" w:rsidP="00362C91">
            <w:pPr>
              <w:pStyle w:val="TAH"/>
              <w:rPr>
                <w:lang w:eastAsia="zh-CN"/>
              </w:rPr>
            </w:pPr>
            <w:r>
              <w:t>n</w:t>
            </w:r>
            <w:r>
              <w:rPr>
                <w:rFonts w:hint="eastAsia"/>
              </w:rPr>
              <w:t>10</w:t>
            </w:r>
            <w:r>
              <w:rPr>
                <w:rFonts w:hint="eastAsia"/>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rsidR="00346DEF" w:rsidRPr="0066397E" w:rsidRDefault="00346DEF" w:rsidP="00362C91">
            <w:pPr>
              <w:pStyle w:val="TAH"/>
            </w:pPr>
            <w:r>
              <w:rPr>
                <w:rFonts w:hint="eastAsia"/>
              </w:rPr>
              <w:t>15</w:t>
            </w:r>
          </w:p>
        </w:tc>
        <w:tc>
          <w:tcPr>
            <w:tcW w:w="2876" w:type="dxa"/>
            <w:tcBorders>
              <w:top w:val="single" w:sz="4" w:space="0" w:color="auto"/>
              <w:left w:val="single" w:sz="4" w:space="0" w:color="auto"/>
              <w:bottom w:val="single" w:sz="4" w:space="0" w:color="auto"/>
              <w:right w:val="single" w:sz="4" w:space="0" w:color="auto"/>
            </w:tcBorders>
            <w:hideMark/>
          </w:tcPr>
          <w:p w:rsidR="00346DEF" w:rsidRPr="00664F86" w:rsidRDefault="00346DEF" w:rsidP="00362C91">
            <w:pPr>
              <w:pStyle w:val="TAH"/>
              <w:rPr>
                <w:rFonts w:eastAsia="Yu Mincho"/>
              </w:rPr>
            </w:pPr>
            <w:r w:rsidRPr="00664F86">
              <w:rPr>
                <w:rFonts w:eastAsia="Yu Mincho" w:hint="eastAsia"/>
              </w:rPr>
              <w:t>82833</w:t>
            </w:r>
            <w:r>
              <w:rPr>
                <w:rFonts w:eastAsiaTheme="minorEastAsia" w:hint="eastAsia"/>
                <w:lang w:eastAsia="zh-CN"/>
              </w:rPr>
              <w:t>4</w:t>
            </w:r>
            <w:r w:rsidRPr="00664F86">
              <w:rPr>
                <w:rFonts w:eastAsia="Yu Mincho"/>
              </w:rPr>
              <w:t xml:space="preserve"> – &lt;1&gt; – 875000</w:t>
            </w:r>
          </w:p>
        </w:tc>
        <w:tc>
          <w:tcPr>
            <w:tcW w:w="2877" w:type="dxa"/>
            <w:tcBorders>
              <w:top w:val="single" w:sz="4" w:space="0" w:color="auto"/>
              <w:left w:val="single" w:sz="4" w:space="0" w:color="auto"/>
              <w:bottom w:val="single" w:sz="4" w:space="0" w:color="auto"/>
              <w:right w:val="single" w:sz="4" w:space="0" w:color="auto"/>
            </w:tcBorders>
            <w:hideMark/>
          </w:tcPr>
          <w:p w:rsidR="00346DEF" w:rsidRPr="00664F86" w:rsidRDefault="00346DEF" w:rsidP="00362C91">
            <w:pPr>
              <w:pStyle w:val="TAH"/>
              <w:rPr>
                <w:rFonts w:eastAsia="Yu Mincho"/>
              </w:rPr>
            </w:pPr>
            <w:r w:rsidRPr="00664F86">
              <w:rPr>
                <w:rFonts w:eastAsia="Yu Mincho" w:hint="eastAsia"/>
              </w:rPr>
              <w:t>82833</w:t>
            </w:r>
            <w:r>
              <w:rPr>
                <w:rFonts w:eastAsiaTheme="minorEastAsia" w:hint="eastAsia"/>
                <w:lang w:eastAsia="zh-CN"/>
              </w:rPr>
              <w:t>4</w:t>
            </w:r>
            <w:r w:rsidRPr="00664F86">
              <w:rPr>
                <w:rFonts w:eastAsia="Yu Mincho"/>
              </w:rPr>
              <w:t xml:space="preserve"> – &lt;1&gt; – 875000</w:t>
            </w:r>
          </w:p>
        </w:tc>
      </w:tr>
      <w:tr w:rsidR="00346DEF" w:rsidRPr="0066397E" w:rsidTr="00362C91">
        <w:trPr>
          <w:trHeight w:val="187"/>
          <w:jc w:val="center"/>
        </w:trPr>
        <w:tc>
          <w:tcPr>
            <w:tcW w:w="1242" w:type="dxa"/>
            <w:vMerge/>
            <w:tcBorders>
              <w:left w:val="single" w:sz="4" w:space="0" w:color="auto"/>
              <w:bottom w:val="single" w:sz="4" w:space="0" w:color="auto"/>
              <w:right w:val="single" w:sz="4" w:space="0" w:color="auto"/>
            </w:tcBorders>
          </w:tcPr>
          <w:p w:rsidR="00346DEF" w:rsidRDefault="00346DEF" w:rsidP="00362C91">
            <w:pPr>
              <w:pStyle w:val="TAH"/>
            </w:pPr>
          </w:p>
        </w:tc>
        <w:tc>
          <w:tcPr>
            <w:tcW w:w="1146" w:type="dxa"/>
            <w:tcBorders>
              <w:top w:val="single" w:sz="4" w:space="0" w:color="auto"/>
              <w:left w:val="single" w:sz="4" w:space="0" w:color="auto"/>
              <w:bottom w:val="single" w:sz="4" w:space="0" w:color="auto"/>
              <w:right w:val="single" w:sz="4" w:space="0" w:color="auto"/>
            </w:tcBorders>
          </w:tcPr>
          <w:p w:rsidR="00346DEF" w:rsidRDefault="00346DEF" w:rsidP="00362C91">
            <w:pPr>
              <w:pStyle w:val="TAH"/>
              <w:rPr>
                <w:lang w:eastAsia="zh-CN"/>
              </w:rPr>
            </w:pPr>
            <w:r>
              <w:rPr>
                <w:rFonts w:hint="eastAsia"/>
                <w:lang w:eastAsia="zh-CN"/>
              </w:rPr>
              <w:t>30</w:t>
            </w:r>
          </w:p>
        </w:tc>
        <w:tc>
          <w:tcPr>
            <w:tcW w:w="2876" w:type="dxa"/>
            <w:tcBorders>
              <w:top w:val="single" w:sz="4" w:space="0" w:color="auto"/>
              <w:left w:val="single" w:sz="4" w:space="0" w:color="auto"/>
              <w:bottom w:val="single" w:sz="4" w:space="0" w:color="auto"/>
              <w:right w:val="single" w:sz="4" w:space="0" w:color="auto"/>
            </w:tcBorders>
          </w:tcPr>
          <w:p w:rsidR="00346DEF" w:rsidRPr="00664F86" w:rsidRDefault="00346DEF" w:rsidP="00362C91">
            <w:pPr>
              <w:pStyle w:val="TAH"/>
              <w:rPr>
                <w:rFonts w:eastAsia="Yu Mincho"/>
              </w:rPr>
            </w:pPr>
            <w:r w:rsidRPr="00664F86">
              <w:rPr>
                <w:rFonts w:eastAsia="Yu Mincho" w:hint="eastAsia"/>
              </w:rPr>
              <w:t>82833</w:t>
            </w:r>
            <w:r>
              <w:rPr>
                <w:rFonts w:eastAsiaTheme="minorEastAsia" w:hint="eastAsia"/>
                <w:lang w:eastAsia="zh-CN"/>
              </w:rPr>
              <w:t>4</w:t>
            </w:r>
            <w:r>
              <w:rPr>
                <w:rFonts w:eastAsia="Yu Mincho"/>
              </w:rPr>
              <w:t xml:space="preserve"> – &lt;</w:t>
            </w:r>
            <w:r>
              <w:rPr>
                <w:rFonts w:eastAsiaTheme="minorEastAsia" w:hint="eastAsia"/>
                <w:lang w:eastAsia="zh-CN"/>
              </w:rPr>
              <w:t>2</w:t>
            </w:r>
            <w:r w:rsidRPr="00664F86">
              <w:rPr>
                <w:rFonts w:eastAsia="Yu Mincho"/>
              </w:rPr>
              <w:t>&gt; – 875000</w:t>
            </w:r>
          </w:p>
        </w:tc>
        <w:tc>
          <w:tcPr>
            <w:tcW w:w="2877" w:type="dxa"/>
            <w:tcBorders>
              <w:top w:val="single" w:sz="4" w:space="0" w:color="auto"/>
              <w:left w:val="single" w:sz="4" w:space="0" w:color="auto"/>
              <w:bottom w:val="single" w:sz="4" w:space="0" w:color="auto"/>
              <w:right w:val="single" w:sz="4" w:space="0" w:color="auto"/>
            </w:tcBorders>
          </w:tcPr>
          <w:p w:rsidR="00346DEF" w:rsidRPr="00664F86" w:rsidRDefault="00346DEF" w:rsidP="00362C91">
            <w:pPr>
              <w:pStyle w:val="TAH"/>
              <w:rPr>
                <w:rFonts w:eastAsia="Yu Mincho"/>
              </w:rPr>
            </w:pPr>
            <w:r w:rsidRPr="00664F86">
              <w:rPr>
                <w:rFonts w:eastAsia="Yu Mincho" w:hint="eastAsia"/>
              </w:rPr>
              <w:t>82833</w:t>
            </w:r>
            <w:r>
              <w:rPr>
                <w:rFonts w:eastAsiaTheme="minorEastAsia" w:hint="eastAsia"/>
                <w:lang w:eastAsia="zh-CN"/>
              </w:rPr>
              <w:t>4</w:t>
            </w:r>
            <w:r>
              <w:rPr>
                <w:rFonts w:eastAsia="Yu Mincho"/>
              </w:rPr>
              <w:t xml:space="preserve"> – &lt;</w:t>
            </w:r>
            <w:r>
              <w:rPr>
                <w:rFonts w:eastAsiaTheme="minorEastAsia" w:hint="eastAsia"/>
                <w:lang w:eastAsia="zh-CN"/>
              </w:rPr>
              <w:t>2</w:t>
            </w:r>
            <w:r w:rsidRPr="00664F86">
              <w:rPr>
                <w:rFonts w:eastAsia="Yu Mincho"/>
              </w:rPr>
              <w:t>&gt; – 875000</w:t>
            </w:r>
          </w:p>
        </w:tc>
      </w:tr>
    </w:tbl>
    <w:p w:rsidR="00346DEF" w:rsidRDefault="00346DEF" w:rsidP="004F36F4">
      <w:pPr>
        <w:rPr>
          <w:b/>
          <w:sz w:val="20"/>
        </w:rPr>
      </w:pPr>
    </w:p>
    <w:p w:rsidR="000722DB" w:rsidRPr="003B7D45" w:rsidRDefault="003B7D45" w:rsidP="004F36F4">
      <w:pPr>
        <w:rPr>
          <w:sz w:val="20"/>
        </w:rPr>
      </w:pPr>
      <w:r w:rsidRPr="003B7D45">
        <w:rPr>
          <w:rFonts w:hint="eastAsia"/>
          <w:sz w:val="20"/>
        </w:rPr>
        <w:t>Based on GSCN definition, it is proposed to</w:t>
      </w:r>
      <w:r w:rsidR="008E3E83" w:rsidRPr="008E3E83">
        <w:t xml:space="preserve"> </w:t>
      </w:r>
      <w:r w:rsidR="008E3E83" w:rsidRPr="008E3E83">
        <w:rPr>
          <w:sz w:val="20"/>
        </w:rPr>
        <w:t>introduce the applicable SS raster entries in table 2-4 for 6425-7125MHz.</w:t>
      </w:r>
    </w:p>
    <w:p w:rsidR="00346DEF" w:rsidRPr="00C97489" w:rsidRDefault="00550A4D" w:rsidP="00346DEF">
      <w:pPr>
        <w:rPr>
          <w:b/>
        </w:rPr>
      </w:pPr>
      <w:r>
        <w:rPr>
          <w:rFonts w:hint="eastAsia"/>
          <w:b/>
          <w:sz w:val="20"/>
        </w:rPr>
        <w:t xml:space="preserve">Proposal 4: </w:t>
      </w:r>
      <w:r w:rsidR="005B5C61">
        <w:rPr>
          <w:rFonts w:hint="eastAsia"/>
          <w:b/>
          <w:sz w:val="20"/>
        </w:rPr>
        <w:t>To introduce the a</w:t>
      </w:r>
      <w:r w:rsidR="005B5C61" w:rsidRPr="005B5C61">
        <w:rPr>
          <w:b/>
          <w:sz w:val="20"/>
        </w:rPr>
        <w:t>pplicable SS raster entries</w:t>
      </w:r>
      <w:r w:rsidR="005B5C61">
        <w:rPr>
          <w:rFonts w:hint="eastAsia"/>
          <w:b/>
          <w:sz w:val="20"/>
        </w:rPr>
        <w:t xml:space="preserve"> in table 2-4 for </w:t>
      </w:r>
      <w:r w:rsidR="005B5C61" w:rsidRPr="005325FE">
        <w:rPr>
          <w:b/>
        </w:rPr>
        <w:t>6425-7125MHz</w:t>
      </w:r>
      <w:r w:rsidR="005B5C61">
        <w:rPr>
          <w:rFonts w:hint="eastAsia"/>
          <w:b/>
        </w:rPr>
        <w:t>.</w:t>
      </w:r>
    </w:p>
    <w:p w:rsidR="00346DEF" w:rsidRPr="00150674" w:rsidRDefault="00346DEF" w:rsidP="00346DEF">
      <w:pPr>
        <w:jc w:val="center"/>
        <w:rPr>
          <w:sz w:val="20"/>
          <w:szCs w:val="20"/>
        </w:rPr>
      </w:pPr>
      <w:r>
        <w:rPr>
          <w:rFonts w:hint="eastAsia"/>
          <w:sz w:val="20"/>
          <w:szCs w:val="20"/>
        </w:rPr>
        <w:t>Table</w:t>
      </w:r>
      <w:r w:rsidRPr="009E2543">
        <w:rPr>
          <w:rFonts w:hint="eastAsia"/>
          <w:sz w:val="20"/>
          <w:szCs w:val="20"/>
        </w:rPr>
        <w:t xml:space="preserve"> 2-</w:t>
      </w:r>
      <w:r>
        <w:rPr>
          <w:rFonts w:hint="eastAsia"/>
          <w:sz w:val="20"/>
          <w:szCs w:val="20"/>
        </w:rPr>
        <w:t>4: Applicable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346DEF" w:rsidRPr="00A1115A" w:rsidTr="00362C91">
        <w:trPr>
          <w:jc w:val="center"/>
        </w:trPr>
        <w:tc>
          <w:tcPr>
            <w:tcW w:w="2408" w:type="dxa"/>
            <w:tcBorders>
              <w:top w:val="single" w:sz="4" w:space="0" w:color="auto"/>
              <w:left w:val="single" w:sz="4" w:space="0" w:color="auto"/>
              <w:bottom w:val="single" w:sz="4" w:space="0" w:color="auto"/>
              <w:right w:val="single" w:sz="4" w:space="0" w:color="auto"/>
            </w:tcBorders>
            <w:hideMark/>
          </w:tcPr>
          <w:p w:rsidR="00346DEF" w:rsidRPr="00A1115A" w:rsidRDefault="00346DEF" w:rsidP="00362C91">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rsidR="00346DEF" w:rsidRPr="00A1115A" w:rsidRDefault="00346DEF" w:rsidP="00362C91">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rsidR="00346DEF" w:rsidRPr="00A1115A" w:rsidRDefault="00346DEF" w:rsidP="00362C91">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rsidR="00346DEF" w:rsidRPr="00A1115A" w:rsidRDefault="00346DEF" w:rsidP="00362C91">
            <w:pPr>
              <w:pStyle w:val="TAH"/>
              <w:rPr>
                <w:rFonts w:eastAsia="Yu Mincho"/>
              </w:rPr>
            </w:pPr>
            <w:r w:rsidRPr="00A1115A">
              <w:rPr>
                <w:rFonts w:eastAsia="Yu Mincho"/>
              </w:rPr>
              <w:t>Range of GSCN</w:t>
            </w:r>
          </w:p>
          <w:p w:rsidR="00346DEF" w:rsidRPr="00A1115A" w:rsidRDefault="00346DEF" w:rsidP="00362C91">
            <w:pPr>
              <w:pStyle w:val="TAH"/>
              <w:rPr>
                <w:rFonts w:eastAsia="Yu Mincho"/>
              </w:rPr>
            </w:pPr>
            <w:r w:rsidRPr="00A1115A">
              <w:rPr>
                <w:rFonts w:eastAsia="Yu Mincho"/>
              </w:rPr>
              <w:t>(First – &lt;Step size&gt; – Last)</w:t>
            </w:r>
          </w:p>
        </w:tc>
      </w:tr>
      <w:tr w:rsidR="00346DEF" w:rsidRPr="00A1115A" w:rsidTr="00362C91">
        <w:trPr>
          <w:jc w:val="center"/>
        </w:trPr>
        <w:tc>
          <w:tcPr>
            <w:tcW w:w="2408" w:type="dxa"/>
            <w:tcBorders>
              <w:top w:val="single" w:sz="4" w:space="0" w:color="auto"/>
              <w:left w:val="single" w:sz="4" w:space="0" w:color="auto"/>
              <w:bottom w:val="single" w:sz="4" w:space="0" w:color="auto"/>
              <w:right w:val="single" w:sz="4" w:space="0" w:color="auto"/>
            </w:tcBorders>
            <w:hideMark/>
          </w:tcPr>
          <w:p w:rsidR="00346DEF" w:rsidRPr="004C08F5" w:rsidRDefault="00346DEF" w:rsidP="00362C91">
            <w:pPr>
              <w:pStyle w:val="TAH"/>
              <w:rPr>
                <w:rFonts w:eastAsiaTheme="minorEastAsia"/>
                <w:lang w:eastAsia="zh-CN"/>
              </w:rPr>
            </w:pPr>
            <w:r w:rsidRPr="00664F86">
              <w:rPr>
                <w:rFonts w:eastAsia="Yu Mincho"/>
              </w:rPr>
              <w:t>n</w:t>
            </w:r>
            <w:r w:rsidRPr="00664F86">
              <w:rPr>
                <w:rFonts w:eastAsia="Yu Mincho" w:hint="eastAsia"/>
              </w:rPr>
              <w:t>10</w:t>
            </w:r>
            <w:r>
              <w:rPr>
                <w:rFonts w:eastAsiaTheme="minorEastAsia" w:hint="eastAsia"/>
                <w:lang w:eastAsia="zh-CN"/>
              </w:rPr>
              <w:t>3</w:t>
            </w:r>
          </w:p>
        </w:tc>
        <w:tc>
          <w:tcPr>
            <w:tcW w:w="2407" w:type="dxa"/>
            <w:tcBorders>
              <w:top w:val="single" w:sz="4" w:space="0" w:color="auto"/>
              <w:left w:val="single" w:sz="4" w:space="0" w:color="auto"/>
              <w:bottom w:val="single" w:sz="4" w:space="0" w:color="auto"/>
              <w:right w:val="single" w:sz="4" w:space="0" w:color="auto"/>
            </w:tcBorders>
            <w:hideMark/>
          </w:tcPr>
          <w:p w:rsidR="00346DEF" w:rsidRPr="00664F86" w:rsidRDefault="00346DEF" w:rsidP="00362C91">
            <w:pPr>
              <w:pStyle w:val="TAH"/>
              <w:rPr>
                <w:rFonts w:eastAsia="Yu Mincho"/>
              </w:rPr>
            </w:pPr>
            <w:r w:rsidRPr="00664F86">
              <w:rPr>
                <w:rFonts w:eastAsia="Yu Mincho"/>
              </w:rPr>
              <w:t>30 kHz</w:t>
            </w:r>
          </w:p>
        </w:tc>
        <w:tc>
          <w:tcPr>
            <w:tcW w:w="2407" w:type="dxa"/>
            <w:tcBorders>
              <w:top w:val="single" w:sz="4" w:space="0" w:color="auto"/>
              <w:left w:val="single" w:sz="4" w:space="0" w:color="auto"/>
              <w:bottom w:val="single" w:sz="4" w:space="0" w:color="auto"/>
              <w:right w:val="single" w:sz="4" w:space="0" w:color="auto"/>
            </w:tcBorders>
          </w:tcPr>
          <w:p w:rsidR="00346DEF" w:rsidRPr="00664F86" w:rsidRDefault="00346DEF" w:rsidP="00362C91">
            <w:pPr>
              <w:pStyle w:val="TAH"/>
              <w:rPr>
                <w:rFonts w:eastAsia="Yu Mincho"/>
              </w:rPr>
            </w:pPr>
            <w:r w:rsidRPr="00664F86">
              <w:rPr>
                <w:rFonts w:eastAsia="Yu Mincho"/>
              </w:rPr>
              <w:t>Case C</w:t>
            </w:r>
          </w:p>
        </w:tc>
        <w:tc>
          <w:tcPr>
            <w:tcW w:w="2407" w:type="dxa"/>
            <w:tcBorders>
              <w:top w:val="single" w:sz="4" w:space="0" w:color="auto"/>
              <w:left w:val="single" w:sz="4" w:space="0" w:color="auto"/>
              <w:bottom w:val="single" w:sz="4" w:space="0" w:color="auto"/>
              <w:right w:val="single" w:sz="4" w:space="0" w:color="auto"/>
            </w:tcBorders>
            <w:hideMark/>
          </w:tcPr>
          <w:p w:rsidR="00346DEF" w:rsidRPr="00497610" w:rsidRDefault="00346DEF" w:rsidP="00497610">
            <w:pPr>
              <w:pStyle w:val="TAH"/>
              <w:rPr>
                <w:rFonts w:eastAsiaTheme="minorEastAsia" w:hint="eastAsia"/>
                <w:lang w:eastAsia="zh-CN"/>
              </w:rPr>
            </w:pPr>
            <w:r w:rsidRPr="00664F86">
              <w:rPr>
                <w:rFonts w:eastAsia="Yu Mincho"/>
              </w:rPr>
              <w:t>9</w:t>
            </w:r>
            <w:r w:rsidRPr="00664F86">
              <w:rPr>
                <w:rFonts w:eastAsia="Yu Mincho" w:hint="eastAsia"/>
              </w:rPr>
              <w:t>8</w:t>
            </w:r>
            <w:r w:rsidR="00497610">
              <w:rPr>
                <w:rFonts w:eastAsiaTheme="minorEastAsia" w:hint="eastAsia"/>
                <w:lang w:eastAsia="zh-CN"/>
              </w:rPr>
              <w:t>81</w:t>
            </w:r>
            <w:r w:rsidRPr="00664F86">
              <w:rPr>
                <w:rFonts w:eastAsia="Yu Mincho"/>
              </w:rPr>
              <w:t xml:space="preserve"> – &lt;1&gt; – 1036</w:t>
            </w:r>
            <w:r w:rsidR="00497610">
              <w:rPr>
                <w:rFonts w:eastAsiaTheme="minorEastAsia" w:hint="eastAsia"/>
                <w:lang w:eastAsia="zh-CN"/>
              </w:rPr>
              <w:t>0</w:t>
            </w:r>
            <w:bookmarkStart w:id="1" w:name="_GoBack"/>
            <w:bookmarkEnd w:id="1"/>
          </w:p>
        </w:tc>
      </w:tr>
    </w:tbl>
    <w:p w:rsidR="00346DEF" w:rsidRPr="00CB61B9" w:rsidRDefault="00CB61B9" w:rsidP="004F36F4">
      <w:pPr>
        <w:rPr>
          <w:sz w:val="20"/>
          <w:szCs w:val="20"/>
        </w:rPr>
      </w:pPr>
      <w:r w:rsidRPr="007A50A6">
        <w:rPr>
          <w:rFonts w:hint="eastAsia"/>
          <w:sz w:val="20"/>
          <w:szCs w:val="20"/>
        </w:rPr>
        <w:t xml:space="preserve">Our </w:t>
      </w:r>
      <w:r w:rsidRPr="007A50A6">
        <w:rPr>
          <w:sz w:val="20"/>
          <w:szCs w:val="20"/>
        </w:rPr>
        <w:t>compan</w:t>
      </w:r>
      <w:r w:rsidRPr="007A50A6">
        <w:rPr>
          <w:rFonts w:hint="eastAsia"/>
          <w:sz w:val="20"/>
          <w:szCs w:val="20"/>
        </w:rPr>
        <w:t>ion draft CR is also provide</w:t>
      </w:r>
      <w:r>
        <w:rPr>
          <w:rFonts w:hint="eastAsia"/>
          <w:sz w:val="20"/>
          <w:szCs w:val="20"/>
        </w:rPr>
        <w:t>d</w:t>
      </w:r>
      <w:r w:rsidRPr="007A50A6">
        <w:rPr>
          <w:rFonts w:hint="eastAsia"/>
          <w:sz w:val="20"/>
          <w:szCs w:val="20"/>
        </w:rPr>
        <w:t xml:space="preserve"> in </w:t>
      </w:r>
      <w:r>
        <w:rPr>
          <w:rFonts w:hint="eastAsia"/>
          <w:sz w:val="20"/>
          <w:szCs w:val="20"/>
        </w:rPr>
        <w:t>[5].</w:t>
      </w:r>
    </w:p>
    <w:p w:rsidR="00D741A4" w:rsidRPr="00A455C0" w:rsidRDefault="00A62A0E"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973B9C">
        <w:rPr>
          <w:rFonts w:hint="eastAsia"/>
          <w:sz w:val="20"/>
          <w:lang w:val="en-US"/>
        </w:rPr>
        <w:t xml:space="preserve">mainly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3F6CAA">
        <w:rPr>
          <w:rFonts w:hint="eastAsia"/>
          <w:sz w:val="20"/>
        </w:rPr>
        <w:t>system parameters for 6GHz NR licensed band</w:t>
      </w:r>
      <w:r w:rsidR="00784284">
        <w:rPr>
          <w:rFonts w:hint="eastAsia"/>
          <w:sz w:val="20"/>
          <w:lang w:val="en-US"/>
        </w:rPr>
        <w:t xml:space="preserve">. The following </w:t>
      </w:r>
      <w:r w:rsidR="003F12D0">
        <w:rPr>
          <w:rFonts w:hint="eastAsia"/>
          <w:sz w:val="20"/>
          <w:lang w:val="en-US"/>
        </w:rPr>
        <w:t>proposal</w:t>
      </w:r>
      <w:r w:rsidR="00BB76D8">
        <w:rPr>
          <w:rFonts w:hint="eastAsia"/>
          <w:sz w:val="20"/>
          <w:lang w:val="en-US"/>
        </w:rPr>
        <w:t>s</w:t>
      </w:r>
      <w:r w:rsidR="003F12D0">
        <w:rPr>
          <w:rFonts w:hint="eastAsia"/>
          <w:sz w:val="20"/>
          <w:lang w:val="en-US"/>
        </w:rPr>
        <w:t xml:space="preserve"> </w:t>
      </w:r>
      <w:r w:rsidR="00784284">
        <w:rPr>
          <w:rFonts w:hint="eastAsia"/>
          <w:sz w:val="20"/>
          <w:lang w:val="en-US"/>
        </w:rPr>
        <w:t>are derived:</w:t>
      </w:r>
    </w:p>
    <w:p w:rsidR="00D41E2B" w:rsidRDefault="00D41E2B" w:rsidP="00D41E2B">
      <w:pPr>
        <w:rPr>
          <w:b/>
          <w:sz w:val="20"/>
        </w:rPr>
      </w:pPr>
      <w:r>
        <w:rPr>
          <w:rFonts w:hint="eastAsia"/>
          <w:b/>
        </w:rPr>
        <w:t xml:space="preserve">Proposal 1: To introduce licensed band n103 for </w:t>
      </w:r>
      <w:r>
        <w:rPr>
          <w:rFonts w:hint="eastAsia"/>
          <w:b/>
          <w:sz w:val="20"/>
        </w:rPr>
        <w:t>642</w:t>
      </w:r>
      <w:r w:rsidRPr="00150674">
        <w:rPr>
          <w:rFonts w:hint="eastAsia"/>
          <w:b/>
          <w:sz w:val="20"/>
        </w:rPr>
        <w:t>5-7125</w:t>
      </w:r>
      <w:r>
        <w:rPr>
          <w:rFonts w:hint="eastAsia"/>
          <w:b/>
          <w:sz w:val="20"/>
        </w:rPr>
        <w:t>MHz as presented in table 2-1.</w:t>
      </w:r>
    </w:p>
    <w:p w:rsidR="00D41E2B" w:rsidRPr="00955E97" w:rsidRDefault="00D41E2B" w:rsidP="00D41E2B">
      <w:pPr>
        <w:jc w:val="center"/>
        <w:rPr>
          <w:sz w:val="20"/>
          <w:szCs w:val="20"/>
        </w:rPr>
      </w:pPr>
      <w:r>
        <w:rPr>
          <w:rFonts w:hint="eastAsia"/>
          <w:sz w:val="20"/>
          <w:szCs w:val="20"/>
        </w:rPr>
        <w:t>Table</w:t>
      </w:r>
      <w:r w:rsidRPr="009E2543">
        <w:rPr>
          <w:rFonts w:hint="eastAsia"/>
          <w:sz w:val="20"/>
          <w:szCs w:val="20"/>
        </w:rPr>
        <w:t xml:space="preserve"> 2-1</w:t>
      </w:r>
      <w:r>
        <w:rPr>
          <w:rFonts w:hint="eastAsia"/>
          <w:sz w:val="20"/>
          <w:szCs w:val="20"/>
        </w:rPr>
        <w:t>: Operating band</w:t>
      </w:r>
    </w:p>
    <w:tbl>
      <w:tblPr>
        <w:tblW w:w="7737" w:type="dxa"/>
        <w:jc w:val="center"/>
        <w:tblLayout w:type="fixed"/>
        <w:tblLook w:val="04A0" w:firstRow="1" w:lastRow="0" w:firstColumn="1" w:lastColumn="0" w:noHBand="0" w:noVBand="1"/>
      </w:tblPr>
      <w:tblGrid>
        <w:gridCol w:w="1161"/>
        <w:gridCol w:w="2715"/>
        <w:gridCol w:w="2953"/>
        <w:gridCol w:w="908"/>
      </w:tblGrid>
      <w:tr w:rsidR="00D41E2B" w:rsidRPr="00150674" w:rsidTr="00362C9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rsidR="00D41E2B" w:rsidRPr="00150674" w:rsidRDefault="00D41E2B" w:rsidP="00362C91">
            <w:pPr>
              <w:pStyle w:val="TAH"/>
              <w:keepNext w:val="0"/>
              <w:keepLines w:val="0"/>
              <w:widowControl w:val="0"/>
              <w:rPr>
                <w:sz w:val="20"/>
              </w:rPr>
            </w:pPr>
            <w:r w:rsidRPr="00150674">
              <w:rPr>
                <w:sz w:val="20"/>
              </w:rPr>
              <w:t>NR operating band</w:t>
            </w:r>
          </w:p>
        </w:tc>
        <w:tc>
          <w:tcPr>
            <w:tcW w:w="2715" w:type="dxa"/>
            <w:tcBorders>
              <w:top w:val="single" w:sz="4" w:space="0" w:color="auto"/>
              <w:left w:val="single" w:sz="4" w:space="0" w:color="auto"/>
              <w:bottom w:val="single" w:sz="4" w:space="0" w:color="auto"/>
              <w:right w:val="single" w:sz="4" w:space="0" w:color="auto"/>
            </w:tcBorders>
            <w:hideMark/>
          </w:tcPr>
          <w:p w:rsidR="00D41E2B" w:rsidRPr="00150674" w:rsidRDefault="00D41E2B" w:rsidP="00362C91">
            <w:pPr>
              <w:pStyle w:val="TAH"/>
              <w:keepNext w:val="0"/>
              <w:keepLines w:val="0"/>
              <w:widowControl w:val="0"/>
              <w:rPr>
                <w:sz w:val="20"/>
              </w:rPr>
            </w:pPr>
            <w:r w:rsidRPr="00150674">
              <w:rPr>
                <w:sz w:val="20"/>
              </w:rPr>
              <w:t xml:space="preserve">Uplink (UL) </w:t>
            </w:r>
            <w:r w:rsidRPr="00150674">
              <w:rPr>
                <w:i/>
                <w:sz w:val="20"/>
              </w:rPr>
              <w:t>operating band</w:t>
            </w:r>
            <w:r w:rsidRPr="00150674">
              <w:rPr>
                <w:sz w:val="20"/>
              </w:rPr>
              <w:br/>
              <w:t>BS receive / UE transmit</w:t>
            </w:r>
          </w:p>
          <w:p w:rsidR="00D41E2B" w:rsidRPr="00150674" w:rsidRDefault="00D41E2B" w:rsidP="00362C91">
            <w:pPr>
              <w:pStyle w:val="TAH"/>
              <w:keepNext w:val="0"/>
              <w:keepLines w:val="0"/>
              <w:widowControl w:val="0"/>
              <w:rPr>
                <w:sz w:val="20"/>
                <w:vertAlign w:val="subscript"/>
              </w:rPr>
            </w:pPr>
            <w:proofErr w:type="spellStart"/>
            <w:r w:rsidRPr="00150674">
              <w:rPr>
                <w:sz w:val="20"/>
              </w:rPr>
              <w:t>F</w:t>
            </w:r>
            <w:r w:rsidRPr="00150674">
              <w:rPr>
                <w:sz w:val="20"/>
                <w:vertAlign w:val="subscript"/>
              </w:rPr>
              <w:t>UL_low</w:t>
            </w:r>
            <w:proofErr w:type="spellEnd"/>
            <w:r w:rsidRPr="00150674">
              <w:rPr>
                <w:sz w:val="20"/>
                <w:vertAlign w:val="subscript"/>
              </w:rPr>
              <w:t xml:space="preserve"> </w:t>
            </w:r>
            <w:r w:rsidRPr="00150674">
              <w:rPr>
                <w:sz w:val="20"/>
              </w:rPr>
              <w:t xml:space="preserve">  –  </w:t>
            </w:r>
            <w:proofErr w:type="spellStart"/>
            <w:r w:rsidRPr="00150674">
              <w:rPr>
                <w:sz w:val="20"/>
              </w:rPr>
              <w:t>F</w:t>
            </w:r>
            <w:r w:rsidRPr="00150674">
              <w:rPr>
                <w:sz w:val="20"/>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rsidR="00D41E2B" w:rsidRPr="00150674" w:rsidRDefault="00D41E2B" w:rsidP="00362C91">
            <w:pPr>
              <w:pStyle w:val="TAH"/>
              <w:keepNext w:val="0"/>
              <w:keepLines w:val="0"/>
              <w:widowControl w:val="0"/>
              <w:rPr>
                <w:sz w:val="20"/>
              </w:rPr>
            </w:pPr>
            <w:r w:rsidRPr="00150674">
              <w:rPr>
                <w:sz w:val="20"/>
              </w:rPr>
              <w:t xml:space="preserve">Downlink (DL) </w:t>
            </w:r>
            <w:r w:rsidRPr="00150674">
              <w:rPr>
                <w:i/>
                <w:sz w:val="20"/>
              </w:rPr>
              <w:t>operating band</w:t>
            </w:r>
            <w:r w:rsidRPr="00150674">
              <w:rPr>
                <w:sz w:val="20"/>
              </w:rPr>
              <w:br/>
              <w:t>BS transmit / UE receive</w:t>
            </w:r>
          </w:p>
          <w:p w:rsidR="00D41E2B" w:rsidRPr="00150674" w:rsidRDefault="00D41E2B" w:rsidP="00362C91">
            <w:pPr>
              <w:pStyle w:val="TAH"/>
              <w:keepNext w:val="0"/>
              <w:keepLines w:val="0"/>
              <w:widowControl w:val="0"/>
              <w:rPr>
                <w:sz w:val="20"/>
              </w:rPr>
            </w:pPr>
            <w:proofErr w:type="spellStart"/>
            <w:r w:rsidRPr="00150674">
              <w:rPr>
                <w:sz w:val="20"/>
              </w:rPr>
              <w:t>F</w:t>
            </w:r>
            <w:r w:rsidRPr="00150674">
              <w:rPr>
                <w:sz w:val="20"/>
                <w:vertAlign w:val="subscript"/>
              </w:rPr>
              <w:t>DL_low</w:t>
            </w:r>
            <w:proofErr w:type="spellEnd"/>
            <w:r w:rsidRPr="00150674">
              <w:rPr>
                <w:sz w:val="20"/>
              </w:rPr>
              <w:t xml:space="preserve">   –  </w:t>
            </w:r>
            <w:proofErr w:type="spellStart"/>
            <w:r w:rsidRPr="00150674">
              <w:rPr>
                <w:sz w:val="20"/>
              </w:rPr>
              <w:t>F</w:t>
            </w:r>
            <w:r w:rsidRPr="00150674">
              <w:rPr>
                <w:sz w:val="20"/>
                <w:vertAlign w:val="subscript"/>
              </w:rPr>
              <w:t>DL_high</w:t>
            </w:r>
            <w:proofErr w:type="spellEnd"/>
          </w:p>
        </w:tc>
        <w:tc>
          <w:tcPr>
            <w:tcW w:w="908" w:type="dxa"/>
            <w:tcBorders>
              <w:top w:val="single" w:sz="4" w:space="0" w:color="auto"/>
              <w:left w:val="single" w:sz="4" w:space="0" w:color="auto"/>
              <w:bottom w:val="single" w:sz="4" w:space="0" w:color="auto"/>
              <w:right w:val="single" w:sz="4" w:space="0" w:color="auto"/>
            </w:tcBorders>
            <w:hideMark/>
          </w:tcPr>
          <w:p w:rsidR="00D41E2B" w:rsidRPr="00150674" w:rsidRDefault="00D41E2B" w:rsidP="00362C91">
            <w:pPr>
              <w:pStyle w:val="TAH"/>
              <w:keepNext w:val="0"/>
              <w:keepLines w:val="0"/>
              <w:widowControl w:val="0"/>
              <w:rPr>
                <w:sz w:val="20"/>
              </w:rPr>
            </w:pPr>
            <w:r w:rsidRPr="00150674">
              <w:rPr>
                <w:sz w:val="20"/>
              </w:rPr>
              <w:t>Duplex Mode</w:t>
            </w:r>
          </w:p>
        </w:tc>
      </w:tr>
      <w:tr w:rsidR="00D41E2B" w:rsidRPr="00150674" w:rsidTr="00362C91">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D41E2B" w:rsidRPr="00150674" w:rsidRDefault="00D41E2B" w:rsidP="00362C91">
            <w:pPr>
              <w:pStyle w:val="TAC"/>
              <w:rPr>
                <w:sz w:val="20"/>
                <w:lang w:eastAsia="zh-CN"/>
              </w:rPr>
            </w:pPr>
            <w:r w:rsidRPr="00150674">
              <w:rPr>
                <w:sz w:val="20"/>
                <w:lang w:eastAsia="zh-CN"/>
              </w:rPr>
              <w:t>n</w:t>
            </w:r>
            <w:r w:rsidRPr="00150674">
              <w:rPr>
                <w:rFonts w:hint="eastAsia"/>
                <w:sz w:val="20"/>
                <w:lang w:eastAsia="zh-CN"/>
              </w:rPr>
              <w:t>10</w:t>
            </w:r>
            <w:r>
              <w:rPr>
                <w:rFonts w:hint="eastAsia"/>
                <w:sz w:val="20"/>
                <w:lang w:eastAsia="zh-CN"/>
              </w:rPr>
              <w:t>3</w:t>
            </w:r>
            <w:r w:rsidRPr="00150674">
              <w:rPr>
                <w:rFonts w:hint="eastAsia"/>
                <w:sz w:val="20"/>
                <w:vertAlign w:val="superscript"/>
                <w:lang w:eastAsia="zh-CN"/>
              </w:rPr>
              <w:t>17</w:t>
            </w:r>
          </w:p>
        </w:tc>
        <w:tc>
          <w:tcPr>
            <w:tcW w:w="2715" w:type="dxa"/>
            <w:tcBorders>
              <w:top w:val="single" w:sz="4" w:space="0" w:color="auto"/>
              <w:left w:val="single" w:sz="4" w:space="0" w:color="auto"/>
              <w:bottom w:val="single" w:sz="4" w:space="0" w:color="auto"/>
              <w:right w:val="single" w:sz="4" w:space="0" w:color="auto"/>
            </w:tcBorders>
          </w:tcPr>
          <w:p w:rsidR="00D41E2B" w:rsidRPr="00150674" w:rsidRDefault="00D41E2B" w:rsidP="00362C91">
            <w:pPr>
              <w:pStyle w:val="TAC"/>
              <w:rPr>
                <w:sz w:val="20"/>
                <w:lang w:eastAsia="zh-CN"/>
              </w:rPr>
            </w:pPr>
            <w:r w:rsidRPr="00150674">
              <w:rPr>
                <w:rFonts w:hint="eastAsia"/>
                <w:sz w:val="20"/>
                <w:lang w:eastAsia="zh-CN"/>
              </w:rPr>
              <w:t xml:space="preserve">6425 MHz </w:t>
            </w:r>
            <w:r w:rsidRPr="00150674">
              <w:rPr>
                <w:sz w:val="20"/>
              </w:rPr>
              <w:t>–</w:t>
            </w:r>
            <w:r w:rsidRPr="00150674">
              <w:rPr>
                <w:rFonts w:hint="eastAsia"/>
                <w:sz w:val="20"/>
                <w:lang w:eastAsia="zh-CN"/>
              </w:rPr>
              <w:t xml:space="preserve"> 7125MHz</w:t>
            </w:r>
          </w:p>
        </w:tc>
        <w:tc>
          <w:tcPr>
            <w:tcW w:w="2953" w:type="dxa"/>
            <w:tcBorders>
              <w:top w:val="single" w:sz="4" w:space="0" w:color="auto"/>
              <w:left w:val="single" w:sz="4" w:space="0" w:color="auto"/>
              <w:bottom w:val="single" w:sz="4" w:space="0" w:color="auto"/>
              <w:right w:val="single" w:sz="4" w:space="0" w:color="auto"/>
            </w:tcBorders>
          </w:tcPr>
          <w:p w:rsidR="00D41E2B" w:rsidRPr="00150674" w:rsidRDefault="00D41E2B" w:rsidP="00362C91">
            <w:pPr>
              <w:pStyle w:val="TAC"/>
              <w:rPr>
                <w:sz w:val="20"/>
              </w:rPr>
            </w:pPr>
            <w:r w:rsidRPr="00150674">
              <w:rPr>
                <w:rFonts w:hint="eastAsia"/>
                <w:sz w:val="20"/>
                <w:lang w:eastAsia="zh-CN"/>
              </w:rPr>
              <w:t xml:space="preserve">6425 MHz </w:t>
            </w:r>
            <w:r w:rsidRPr="00150674">
              <w:rPr>
                <w:sz w:val="20"/>
              </w:rPr>
              <w:t>–</w:t>
            </w:r>
            <w:r w:rsidRPr="00150674">
              <w:rPr>
                <w:rFonts w:hint="eastAsia"/>
                <w:sz w:val="20"/>
                <w:lang w:eastAsia="zh-CN"/>
              </w:rPr>
              <w:t xml:space="preserve"> 7125MHz</w:t>
            </w:r>
          </w:p>
        </w:tc>
        <w:tc>
          <w:tcPr>
            <w:tcW w:w="908" w:type="dxa"/>
            <w:tcBorders>
              <w:top w:val="single" w:sz="4" w:space="0" w:color="auto"/>
              <w:left w:val="single" w:sz="4" w:space="0" w:color="auto"/>
              <w:bottom w:val="single" w:sz="4" w:space="0" w:color="auto"/>
              <w:right w:val="single" w:sz="4" w:space="0" w:color="auto"/>
            </w:tcBorders>
          </w:tcPr>
          <w:p w:rsidR="00D41E2B" w:rsidRPr="00150674" w:rsidRDefault="00D41E2B" w:rsidP="00362C91">
            <w:pPr>
              <w:pStyle w:val="TAC"/>
              <w:rPr>
                <w:sz w:val="20"/>
                <w:lang w:eastAsia="zh-CN"/>
              </w:rPr>
            </w:pPr>
            <w:r w:rsidRPr="00150674">
              <w:rPr>
                <w:rFonts w:hint="eastAsia"/>
                <w:sz w:val="20"/>
                <w:lang w:eastAsia="zh-CN"/>
              </w:rPr>
              <w:t>TDD</w:t>
            </w:r>
          </w:p>
        </w:tc>
      </w:tr>
    </w:tbl>
    <w:p w:rsidR="00D41E2B" w:rsidRDefault="00D41E2B" w:rsidP="00D41E2B">
      <w:pPr>
        <w:rPr>
          <w:b/>
          <w:sz w:val="20"/>
        </w:rPr>
      </w:pPr>
    </w:p>
    <w:p w:rsidR="00D41E2B" w:rsidRDefault="00D41E2B" w:rsidP="00D41E2B">
      <w:pPr>
        <w:rPr>
          <w:b/>
        </w:rPr>
      </w:pPr>
      <w:r w:rsidRPr="00A917E2">
        <w:rPr>
          <w:rFonts w:hint="eastAsia"/>
          <w:b/>
          <w:sz w:val="20"/>
        </w:rPr>
        <w:t>Proposal 2:</w:t>
      </w:r>
      <w:r>
        <w:rPr>
          <w:rFonts w:hint="eastAsia"/>
          <w:b/>
          <w:sz w:val="20"/>
        </w:rPr>
        <w:t xml:space="preserve"> </w:t>
      </w:r>
      <w:r w:rsidRPr="00A917E2">
        <w:rPr>
          <w:rFonts w:hint="eastAsia"/>
          <w:b/>
        </w:rPr>
        <w:t xml:space="preserve">To </w:t>
      </w:r>
      <w:r w:rsidRPr="005325FE">
        <w:rPr>
          <w:b/>
        </w:rPr>
        <w:t>introduce the channel bandwidth in table 2-2 for 6425-7125MHz</w:t>
      </w:r>
      <w:r>
        <w:rPr>
          <w:rFonts w:hint="eastAsia"/>
          <w:b/>
        </w:rPr>
        <w:t>.</w:t>
      </w:r>
    </w:p>
    <w:p w:rsidR="00D41E2B" w:rsidRPr="009E2543" w:rsidRDefault="00D41E2B" w:rsidP="00D41E2B">
      <w:pPr>
        <w:jc w:val="center"/>
        <w:rPr>
          <w:sz w:val="20"/>
          <w:szCs w:val="20"/>
        </w:rPr>
      </w:pPr>
      <w:r>
        <w:rPr>
          <w:rFonts w:hint="eastAsia"/>
          <w:sz w:val="20"/>
          <w:szCs w:val="20"/>
        </w:rPr>
        <w:t>Table</w:t>
      </w:r>
      <w:r w:rsidRPr="009E2543">
        <w:rPr>
          <w:rFonts w:hint="eastAsia"/>
          <w:sz w:val="20"/>
          <w:szCs w:val="20"/>
        </w:rPr>
        <w:t xml:space="preserve"> 2-</w:t>
      </w:r>
      <w:r>
        <w:rPr>
          <w:rFonts w:hint="eastAsia"/>
          <w:sz w:val="20"/>
          <w:szCs w:val="20"/>
        </w:rPr>
        <w:t>2: UE channel bandwidth</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D41E2B" w:rsidRPr="00A1115A" w:rsidTr="00362C91">
        <w:trPr>
          <w:tblHeader/>
          <w:jc w:val="center"/>
        </w:trPr>
        <w:tc>
          <w:tcPr>
            <w:tcW w:w="707" w:type="dxa"/>
            <w:vMerge w:val="restart"/>
            <w:tcMar>
              <w:left w:w="28" w:type="dxa"/>
              <w:right w:w="28" w:type="dxa"/>
            </w:tcMar>
          </w:tcPr>
          <w:p w:rsidR="00D41E2B" w:rsidRPr="00A1115A" w:rsidRDefault="00D41E2B" w:rsidP="00362C91">
            <w:pPr>
              <w:pStyle w:val="TAH"/>
              <w:rPr>
                <w:rFonts w:eastAsia="Yu Mincho"/>
              </w:rPr>
            </w:pPr>
            <w:r w:rsidRPr="00A1115A">
              <w:rPr>
                <w:rFonts w:eastAsia="Yu Mincho"/>
              </w:rPr>
              <w:lastRenderedPageBreak/>
              <w:t>NR Band</w:t>
            </w:r>
          </w:p>
        </w:tc>
        <w:tc>
          <w:tcPr>
            <w:tcW w:w="709" w:type="dxa"/>
            <w:vMerge w:val="restart"/>
          </w:tcPr>
          <w:p w:rsidR="00D41E2B" w:rsidRPr="00A1115A" w:rsidRDefault="00D41E2B" w:rsidP="00362C91">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rsidR="00D41E2B" w:rsidRPr="00A1115A" w:rsidRDefault="00D41E2B" w:rsidP="00362C91">
            <w:pPr>
              <w:pStyle w:val="TAH"/>
              <w:keepNext w:val="0"/>
              <w:rPr>
                <w:rFonts w:eastAsia="Yu Mincho"/>
              </w:rPr>
            </w:pPr>
            <w:r w:rsidRPr="00A1115A">
              <w:rPr>
                <w:rFonts w:eastAsia="Yu Mincho"/>
              </w:rPr>
              <w:t>UE Channel bandwidth</w:t>
            </w:r>
            <w:r>
              <w:rPr>
                <w:rFonts w:eastAsia="Yu Mincho"/>
              </w:rPr>
              <w:t xml:space="preserve"> (MHz)</w:t>
            </w:r>
          </w:p>
        </w:tc>
      </w:tr>
      <w:tr w:rsidR="00D41E2B" w:rsidRPr="00A1115A" w:rsidTr="00362C91">
        <w:trPr>
          <w:tblHeader/>
          <w:jc w:val="center"/>
        </w:trPr>
        <w:tc>
          <w:tcPr>
            <w:tcW w:w="707" w:type="dxa"/>
            <w:vMerge/>
            <w:tcMar>
              <w:left w:w="28" w:type="dxa"/>
              <w:right w:w="28" w:type="dxa"/>
            </w:tcMar>
            <w:hideMark/>
          </w:tcPr>
          <w:p w:rsidR="00D41E2B" w:rsidRPr="00A1115A" w:rsidRDefault="00D41E2B" w:rsidP="00362C91">
            <w:pPr>
              <w:pStyle w:val="TAH"/>
              <w:keepNext w:val="0"/>
              <w:rPr>
                <w:rFonts w:eastAsia="Yu Mincho"/>
              </w:rPr>
            </w:pPr>
          </w:p>
        </w:tc>
        <w:tc>
          <w:tcPr>
            <w:tcW w:w="709" w:type="dxa"/>
            <w:vMerge/>
            <w:tcMar>
              <w:left w:w="28" w:type="dxa"/>
              <w:right w:w="28" w:type="dxa"/>
            </w:tcMar>
            <w:hideMark/>
          </w:tcPr>
          <w:p w:rsidR="00D41E2B" w:rsidRPr="00A1115A" w:rsidRDefault="00D41E2B" w:rsidP="00362C91">
            <w:pPr>
              <w:pStyle w:val="TAH"/>
              <w:keepNext w:val="0"/>
              <w:rPr>
                <w:rFonts w:eastAsia="Yu Mincho"/>
              </w:rPr>
            </w:pPr>
          </w:p>
        </w:tc>
        <w:tc>
          <w:tcPr>
            <w:tcW w:w="566" w:type="dxa"/>
            <w:tcMar>
              <w:left w:w="28" w:type="dxa"/>
              <w:right w:w="28" w:type="dxa"/>
            </w:tcMar>
            <w:hideMark/>
          </w:tcPr>
          <w:p w:rsidR="00D41E2B" w:rsidRPr="00A1115A" w:rsidRDefault="00D41E2B" w:rsidP="00362C91">
            <w:pPr>
              <w:pStyle w:val="TAH"/>
              <w:keepNext w:val="0"/>
              <w:rPr>
                <w:rFonts w:eastAsia="Yu Mincho"/>
              </w:rPr>
            </w:pPr>
            <w:r>
              <w:rPr>
                <w:rFonts w:hint="eastAsia"/>
                <w:lang w:eastAsia="zh-CN"/>
              </w:rPr>
              <w:t>5</w:t>
            </w:r>
          </w:p>
        </w:tc>
        <w:tc>
          <w:tcPr>
            <w:tcW w:w="637" w:type="dxa"/>
            <w:tcMar>
              <w:left w:w="28" w:type="dxa"/>
              <w:right w:w="28" w:type="dxa"/>
            </w:tcMar>
            <w:hideMark/>
          </w:tcPr>
          <w:p w:rsidR="00D41E2B" w:rsidRPr="00A1115A" w:rsidRDefault="00D41E2B" w:rsidP="00362C91">
            <w:pPr>
              <w:pStyle w:val="TAH"/>
              <w:rPr>
                <w:lang w:eastAsia="ko-KR"/>
              </w:rPr>
            </w:pPr>
            <w:r>
              <w:rPr>
                <w:rFonts w:hint="eastAsia"/>
                <w:lang w:eastAsia="zh-CN"/>
              </w:rPr>
              <w:t>1</w:t>
            </w:r>
            <w:r>
              <w:rPr>
                <w:lang w:eastAsia="zh-CN"/>
              </w:rPr>
              <w:t>0</w:t>
            </w:r>
          </w:p>
        </w:tc>
        <w:tc>
          <w:tcPr>
            <w:tcW w:w="638" w:type="dxa"/>
            <w:tcMar>
              <w:left w:w="28" w:type="dxa"/>
              <w:right w:w="28" w:type="dxa"/>
            </w:tcMar>
            <w:hideMark/>
          </w:tcPr>
          <w:p w:rsidR="00D41E2B" w:rsidRPr="00A1115A" w:rsidRDefault="00D41E2B" w:rsidP="00362C91">
            <w:pPr>
              <w:pStyle w:val="TAH"/>
              <w:rPr>
                <w:lang w:eastAsia="ko-KR"/>
              </w:rPr>
            </w:pPr>
            <w:r>
              <w:rPr>
                <w:rFonts w:hint="eastAsia"/>
                <w:lang w:eastAsia="zh-CN"/>
              </w:rPr>
              <w:t>1</w:t>
            </w:r>
            <w:r>
              <w:rPr>
                <w:lang w:eastAsia="zh-CN"/>
              </w:rPr>
              <w:t>5</w:t>
            </w:r>
          </w:p>
        </w:tc>
        <w:tc>
          <w:tcPr>
            <w:tcW w:w="708" w:type="dxa"/>
            <w:tcMar>
              <w:left w:w="28" w:type="dxa"/>
              <w:right w:w="28" w:type="dxa"/>
            </w:tcMar>
            <w:hideMark/>
          </w:tcPr>
          <w:p w:rsidR="00D41E2B" w:rsidRPr="00A1115A" w:rsidRDefault="00D41E2B" w:rsidP="00362C91">
            <w:pPr>
              <w:pStyle w:val="TAH"/>
              <w:rPr>
                <w:lang w:eastAsia="ko-KR"/>
              </w:rPr>
            </w:pPr>
            <w:r>
              <w:rPr>
                <w:rFonts w:hint="eastAsia"/>
                <w:lang w:eastAsia="zh-CN"/>
              </w:rPr>
              <w:t>2</w:t>
            </w:r>
            <w:r>
              <w:rPr>
                <w:lang w:eastAsia="zh-CN"/>
              </w:rPr>
              <w:t>0</w:t>
            </w:r>
          </w:p>
        </w:tc>
        <w:tc>
          <w:tcPr>
            <w:tcW w:w="567" w:type="dxa"/>
            <w:tcMar>
              <w:left w:w="28" w:type="dxa"/>
              <w:right w:w="28" w:type="dxa"/>
            </w:tcMar>
            <w:hideMark/>
          </w:tcPr>
          <w:p w:rsidR="00D41E2B" w:rsidRPr="00A1115A" w:rsidRDefault="00D41E2B" w:rsidP="00362C91">
            <w:pPr>
              <w:pStyle w:val="TAH"/>
              <w:rPr>
                <w:lang w:eastAsia="ko-KR"/>
              </w:rPr>
            </w:pPr>
            <w:r>
              <w:rPr>
                <w:lang w:eastAsia="zh-CN"/>
              </w:rPr>
              <w:t>25</w:t>
            </w:r>
          </w:p>
        </w:tc>
        <w:tc>
          <w:tcPr>
            <w:tcW w:w="567" w:type="dxa"/>
            <w:tcMar>
              <w:left w:w="28" w:type="dxa"/>
              <w:right w:w="28" w:type="dxa"/>
            </w:tcMar>
          </w:tcPr>
          <w:p w:rsidR="00D41E2B" w:rsidRPr="00A1115A" w:rsidRDefault="00D41E2B" w:rsidP="00362C91">
            <w:pPr>
              <w:pStyle w:val="TAH"/>
              <w:keepNext w:val="0"/>
              <w:rPr>
                <w:rFonts w:eastAsia="Yu Mincho"/>
              </w:rPr>
            </w:pPr>
            <w:r>
              <w:rPr>
                <w:rFonts w:hint="eastAsia"/>
                <w:lang w:eastAsia="zh-CN"/>
              </w:rPr>
              <w:t>3</w:t>
            </w:r>
            <w:r>
              <w:rPr>
                <w:lang w:eastAsia="zh-CN"/>
              </w:rPr>
              <w:t>0</w:t>
            </w:r>
          </w:p>
        </w:tc>
        <w:tc>
          <w:tcPr>
            <w:tcW w:w="709" w:type="dxa"/>
          </w:tcPr>
          <w:p w:rsidR="00D41E2B" w:rsidRDefault="00D41E2B" w:rsidP="00362C91">
            <w:pPr>
              <w:pStyle w:val="TAH"/>
              <w:keepNext w:val="0"/>
              <w:rPr>
                <w:lang w:eastAsia="zh-CN"/>
              </w:rPr>
            </w:pPr>
            <w:r>
              <w:rPr>
                <w:lang w:eastAsia="zh-CN"/>
              </w:rPr>
              <w:t>35</w:t>
            </w:r>
          </w:p>
        </w:tc>
        <w:tc>
          <w:tcPr>
            <w:tcW w:w="709" w:type="dxa"/>
            <w:tcMar>
              <w:left w:w="28" w:type="dxa"/>
              <w:right w:w="28" w:type="dxa"/>
            </w:tcMar>
            <w:hideMark/>
          </w:tcPr>
          <w:p w:rsidR="00D41E2B" w:rsidRPr="00A1115A" w:rsidRDefault="00D41E2B" w:rsidP="00362C91">
            <w:pPr>
              <w:pStyle w:val="TAH"/>
              <w:keepNext w:val="0"/>
              <w:rPr>
                <w:rFonts w:eastAsia="Yu Mincho"/>
              </w:rPr>
            </w:pPr>
            <w:r>
              <w:rPr>
                <w:rFonts w:hint="eastAsia"/>
                <w:lang w:eastAsia="zh-CN"/>
              </w:rPr>
              <w:t>4</w:t>
            </w:r>
            <w:r>
              <w:rPr>
                <w:lang w:eastAsia="zh-CN"/>
              </w:rPr>
              <w:t>0</w:t>
            </w:r>
          </w:p>
        </w:tc>
        <w:tc>
          <w:tcPr>
            <w:tcW w:w="709" w:type="dxa"/>
          </w:tcPr>
          <w:p w:rsidR="00D41E2B" w:rsidRDefault="00D41E2B" w:rsidP="00362C91">
            <w:pPr>
              <w:pStyle w:val="TAH"/>
              <w:keepNext w:val="0"/>
              <w:rPr>
                <w:lang w:eastAsia="zh-CN"/>
              </w:rPr>
            </w:pPr>
            <w:r>
              <w:rPr>
                <w:lang w:eastAsia="zh-CN"/>
              </w:rPr>
              <w:t>45</w:t>
            </w:r>
          </w:p>
        </w:tc>
        <w:tc>
          <w:tcPr>
            <w:tcW w:w="709" w:type="dxa"/>
            <w:tcMar>
              <w:left w:w="28" w:type="dxa"/>
              <w:right w:w="28" w:type="dxa"/>
            </w:tcMar>
            <w:hideMark/>
          </w:tcPr>
          <w:p w:rsidR="00D41E2B" w:rsidRPr="00A1115A" w:rsidRDefault="00D41E2B" w:rsidP="00362C91">
            <w:pPr>
              <w:pStyle w:val="TAH"/>
              <w:keepNext w:val="0"/>
              <w:rPr>
                <w:rFonts w:eastAsia="Yu Mincho"/>
              </w:rPr>
            </w:pPr>
            <w:r>
              <w:rPr>
                <w:rFonts w:hint="eastAsia"/>
                <w:lang w:eastAsia="zh-CN"/>
              </w:rPr>
              <w:t>50</w:t>
            </w:r>
          </w:p>
        </w:tc>
        <w:tc>
          <w:tcPr>
            <w:tcW w:w="567" w:type="dxa"/>
            <w:tcMar>
              <w:left w:w="28" w:type="dxa"/>
              <w:right w:w="28" w:type="dxa"/>
            </w:tcMar>
            <w:hideMark/>
          </w:tcPr>
          <w:p w:rsidR="00D41E2B" w:rsidRPr="00A1115A" w:rsidRDefault="00D41E2B" w:rsidP="00362C91">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rsidR="00D41E2B" w:rsidRPr="00A1115A" w:rsidRDefault="00D41E2B" w:rsidP="00362C91">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rsidR="00D41E2B" w:rsidRPr="00A1115A" w:rsidRDefault="00D41E2B" w:rsidP="00362C91">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rsidR="00D41E2B" w:rsidRPr="00A1115A" w:rsidRDefault="00D41E2B" w:rsidP="00362C91">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rsidR="00D41E2B" w:rsidRPr="00A1115A" w:rsidRDefault="00D41E2B" w:rsidP="00362C91">
            <w:pPr>
              <w:pStyle w:val="TAH"/>
              <w:keepNext w:val="0"/>
              <w:rPr>
                <w:rFonts w:eastAsia="Yu Mincho"/>
              </w:rPr>
            </w:pPr>
            <w:r>
              <w:rPr>
                <w:rFonts w:hint="eastAsia"/>
                <w:lang w:eastAsia="zh-CN"/>
              </w:rPr>
              <w:t>1</w:t>
            </w:r>
            <w:r>
              <w:rPr>
                <w:lang w:eastAsia="zh-CN"/>
              </w:rPr>
              <w:t>00</w:t>
            </w:r>
          </w:p>
        </w:tc>
      </w:tr>
      <w:tr w:rsidR="00D41E2B" w:rsidRPr="00A1115A" w:rsidTr="00362C91">
        <w:trPr>
          <w:tblHeader/>
          <w:jc w:val="center"/>
        </w:trPr>
        <w:tc>
          <w:tcPr>
            <w:tcW w:w="707" w:type="dxa"/>
            <w:vMerge w:val="restart"/>
            <w:tcMar>
              <w:left w:w="28" w:type="dxa"/>
              <w:right w:w="28" w:type="dxa"/>
            </w:tcMar>
            <w:vAlign w:val="center"/>
          </w:tcPr>
          <w:p w:rsidR="00D41E2B" w:rsidRPr="00D11D19" w:rsidRDefault="00D41E2B" w:rsidP="00362C91">
            <w:pPr>
              <w:keepLines/>
              <w:spacing w:after="0"/>
              <w:jc w:val="center"/>
              <w:rPr>
                <w:rFonts w:ascii="Arial" w:eastAsiaTheme="minorEastAsia" w:hAnsi="Arial"/>
                <w:sz w:val="18"/>
              </w:rPr>
            </w:pPr>
            <w:r>
              <w:rPr>
                <w:rFonts w:ascii="Arial" w:eastAsia="Yu Mincho" w:hAnsi="Arial" w:cs="Arial"/>
                <w:sz w:val="18"/>
                <w:szCs w:val="18"/>
              </w:rPr>
              <w:t>n</w:t>
            </w:r>
            <w:r>
              <w:rPr>
                <w:rFonts w:ascii="Arial" w:eastAsia="Yu Mincho" w:hAnsi="Arial" w:cs="Arial" w:hint="eastAsia"/>
                <w:sz w:val="18"/>
                <w:szCs w:val="18"/>
              </w:rPr>
              <w:t>100</w:t>
            </w:r>
          </w:p>
        </w:tc>
        <w:tc>
          <w:tcPr>
            <w:tcW w:w="709" w:type="dxa"/>
            <w:tcMar>
              <w:left w:w="28" w:type="dxa"/>
              <w:right w:w="28" w:type="dxa"/>
            </w:tcMar>
            <w:vAlign w:val="center"/>
          </w:tcPr>
          <w:p w:rsidR="00D41E2B" w:rsidRPr="00A1115A" w:rsidRDefault="00D41E2B" w:rsidP="00362C91">
            <w:pPr>
              <w:keepLines/>
              <w:spacing w:after="0"/>
              <w:jc w:val="center"/>
              <w:rPr>
                <w:rFonts w:ascii="Arial" w:eastAsia="Yu Mincho" w:hAnsi="Arial"/>
                <w:sz w:val="18"/>
              </w:rPr>
            </w:pPr>
            <w:r w:rsidRPr="00A1115A">
              <w:rPr>
                <w:rFonts w:ascii="Arial" w:eastAsia="Yu Mincho" w:hAnsi="Arial" w:cs="Arial"/>
                <w:sz w:val="18"/>
                <w:szCs w:val="18"/>
              </w:rPr>
              <w:t>15</w:t>
            </w:r>
          </w:p>
        </w:tc>
        <w:tc>
          <w:tcPr>
            <w:tcW w:w="566" w:type="dxa"/>
            <w:tcMar>
              <w:left w:w="28" w:type="dxa"/>
              <w:right w:w="28" w:type="dxa"/>
            </w:tcMar>
          </w:tcPr>
          <w:p w:rsidR="00D41E2B" w:rsidRPr="00A1115A" w:rsidRDefault="00D41E2B" w:rsidP="00362C91">
            <w:pPr>
              <w:pStyle w:val="TAC"/>
              <w:rPr>
                <w:rFonts w:eastAsia="Yu Mincho"/>
              </w:rPr>
            </w:pPr>
          </w:p>
        </w:tc>
        <w:tc>
          <w:tcPr>
            <w:tcW w:w="637" w:type="dxa"/>
            <w:tcMar>
              <w:left w:w="28" w:type="dxa"/>
              <w:right w:w="28" w:type="dxa"/>
            </w:tcMar>
            <w:vAlign w:val="center"/>
          </w:tcPr>
          <w:p w:rsidR="00D41E2B" w:rsidRPr="00A1115A" w:rsidRDefault="00D41E2B" w:rsidP="00362C91">
            <w:pPr>
              <w:pStyle w:val="TAC"/>
            </w:pPr>
          </w:p>
        </w:tc>
        <w:tc>
          <w:tcPr>
            <w:tcW w:w="638" w:type="dxa"/>
            <w:tcMar>
              <w:left w:w="28" w:type="dxa"/>
              <w:right w:w="28" w:type="dxa"/>
            </w:tcMar>
            <w:vAlign w:val="center"/>
          </w:tcPr>
          <w:p w:rsidR="00D41E2B" w:rsidRPr="00A1115A" w:rsidRDefault="00D41E2B" w:rsidP="00362C91">
            <w:pPr>
              <w:pStyle w:val="TAC"/>
            </w:pPr>
          </w:p>
        </w:tc>
        <w:tc>
          <w:tcPr>
            <w:tcW w:w="708" w:type="dxa"/>
            <w:tcMar>
              <w:left w:w="28" w:type="dxa"/>
              <w:right w:w="28" w:type="dxa"/>
            </w:tcMar>
            <w:vAlign w:val="center"/>
          </w:tcPr>
          <w:p w:rsidR="00D41E2B" w:rsidRPr="00A1115A" w:rsidRDefault="00D41E2B" w:rsidP="00362C91">
            <w:pPr>
              <w:pStyle w:val="TAC"/>
              <w:rPr>
                <w:rFonts w:eastAsia="Yu Mincho"/>
              </w:rPr>
            </w:pPr>
            <w:r>
              <w:rPr>
                <w:rFonts w:eastAsia="Yu Mincho" w:cs="Arial"/>
                <w:szCs w:val="18"/>
              </w:rPr>
              <w:t>20</w:t>
            </w:r>
          </w:p>
        </w:tc>
        <w:tc>
          <w:tcPr>
            <w:tcW w:w="567" w:type="dxa"/>
            <w:tcMar>
              <w:left w:w="28" w:type="dxa"/>
              <w:right w:w="28" w:type="dxa"/>
            </w:tcMar>
            <w:vAlign w:val="center"/>
          </w:tcPr>
          <w:p w:rsidR="00D41E2B" w:rsidRPr="00A1115A" w:rsidRDefault="00D41E2B" w:rsidP="00362C91">
            <w:pPr>
              <w:pStyle w:val="TAC"/>
              <w:rPr>
                <w:rFonts w:eastAsia="Yu Mincho"/>
              </w:rPr>
            </w:pPr>
          </w:p>
        </w:tc>
        <w:tc>
          <w:tcPr>
            <w:tcW w:w="567" w:type="dxa"/>
            <w:tcMar>
              <w:left w:w="28" w:type="dxa"/>
              <w:right w:w="28" w:type="dxa"/>
            </w:tcMar>
            <w:vAlign w:val="center"/>
          </w:tcPr>
          <w:p w:rsidR="00D41E2B" w:rsidRPr="005325FE" w:rsidRDefault="00D41E2B" w:rsidP="00362C91">
            <w:pPr>
              <w:pStyle w:val="TAC"/>
              <w:rPr>
                <w:rFonts w:eastAsiaTheme="minorEastAsia"/>
                <w:lang w:eastAsia="zh-CN"/>
              </w:rPr>
            </w:pPr>
            <w:r>
              <w:rPr>
                <w:rFonts w:eastAsiaTheme="minorEastAsia" w:hint="eastAsia"/>
                <w:lang w:eastAsia="zh-CN"/>
              </w:rPr>
              <w:t>30</w:t>
            </w:r>
          </w:p>
        </w:tc>
        <w:tc>
          <w:tcPr>
            <w:tcW w:w="709" w:type="dxa"/>
            <w:vAlign w:val="center"/>
          </w:tcPr>
          <w:p w:rsidR="00D41E2B" w:rsidRPr="00A1115A" w:rsidRDefault="00D41E2B" w:rsidP="00362C91">
            <w:pPr>
              <w:pStyle w:val="TAC"/>
              <w:rPr>
                <w:rFonts w:eastAsia="Yu Mincho"/>
              </w:rPr>
            </w:pPr>
          </w:p>
        </w:tc>
        <w:tc>
          <w:tcPr>
            <w:tcW w:w="709" w:type="dxa"/>
            <w:tcMar>
              <w:left w:w="28" w:type="dxa"/>
              <w:right w:w="28" w:type="dxa"/>
            </w:tcMar>
            <w:vAlign w:val="center"/>
          </w:tcPr>
          <w:p w:rsidR="00D41E2B" w:rsidRPr="00A1115A" w:rsidRDefault="00D41E2B" w:rsidP="00362C91">
            <w:pPr>
              <w:pStyle w:val="TAC"/>
              <w:rPr>
                <w:rFonts w:eastAsia="Yu Mincho"/>
              </w:rPr>
            </w:pPr>
            <w:r>
              <w:rPr>
                <w:rFonts w:eastAsia="Yu Mincho" w:cs="Arial"/>
                <w:szCs w:val="18"/>
              </w:rPr>
              <w:t>40</w:t>
            </w:r>
          </w:p>
        </w:tc>
        <w:tc>
          <w:tcPr>
            <w:tcW w:w="709" w:type="dxa"/>
            <w:vAlign w:val="center"/>
          </w:tcPr>
          <w:p w:rsidR="00D41E2B" w:rsidRPr="00A1115A" w:rsidRDefault="00D41E2B" w:rsidP="00362C91">
            <w:pPr>
              <w:pStyle w:val="TAC"/>
              <w:rPr>
                <w:rFonts w:eastAsia="Yu Mincho"/>
              </w:rPr>
            </w:pPr>
          </w:p>
        </w:tc>
        <w:tc>
          <w:tcPr>
            <w:tcW w:w="709" w:type="dxa"/>
            <w:tcMar>
              <w:left w:w="28" w:type="dxa"/>
              <w:right w:w="28" w:type="dxa"/>
            </w:tcMar>
          </w:tcPr>
          <w:p w:rsidR="00D41E2B" w:rsidRPr="005325FE" w:rsidRDefault="00D41E2B" w:rsidP="00362C91">
            <w:pPr>
              <w:pStyle w:val="TAC"/>
              <w:rPr>
                <w:rFonts w:eastAsiaTheme="minorEastAsia"/>
                <w:lang w:eastAsia="zh-CN"/>
              </w:rPr>
            </w:pPr>
            <w:r>
              <w:rPr>
                <w:rFonts w:eastAsiaTheme="minorEastAsia" w:hint="eastAsia"/>
                <w:lang w:eastAsia="zh-CN"/>
              </w:rPr>
              <w:t>50</w:t>
            </w:r>
          </w:p>
        </w:tc>
        <w:tc>
          <w:tcPr>
            <w:tcW w:w="567" w:type="dxa"/>
            <w:tcMar>
              <w:left w:w="28" w:type="dxa"/>
              <w:right w:w="28" w:type="dxa"/>
            </w:tcMar>
            <w:vAlign w:val="center"/>
          </w:tcPr>
          <w:p w:rsidR="00D41E2B" w:rsidRPr="00A1115A" w:rsidRDefault="00D41E2B" w:rsidP="00362C91">
            <w:pPr>
              <w:pStyle w:val="TAC"/>
              <w:rPr>
                <w:rFonts w:eastAsia="Yu Mincho"/>
              </w:rPr>
            </w:pPr>
          </w:p>
        </w:tc>
        <w:tc>
          <w:tcPr>
            <w:tcW w:w="709" w:type="dxa"/>
            <w:tcMar>
              <w:left w:w="28" w:type="dxa"/>
              <w:right w:w="28" w:type="dxa"/>
            </w:tcMar>
          </w:tcPr>
          <w:p w:rsidR="00D41E2B" w:rsidRPr="00A1115A" w:rsidRDefault="00D41E2B" w:rsidP="00362C91">
            <w:pPr>
              <w:pStyle w:val="TAC"/>
              <w:rPr>
                <w:rFonts w:eastAsia="Yu Mincho"/>
              </w:rPr>
            </w:pPr>
          </w:p>
        </w:tc>
        <w:tc>
          <w:tcPr>
            <w:tcW w:w="567" w:type="dxa"/>
            <w:tcMar>
              <w:left w:w="28" w:type="dxa"/>
              <w:right w:w="28" w:type="dxa"/>
            </w:tcMar>
            <w:vAlign w:val="center"/>
          </w:tcPr>
          <w:p w:rsidR="00D41E2B" w:rsidRPr="00A1115A" w:rsidRDefault="00D41E2B" w:rsidP="00362C91">
            <w:pPr>
              <w:pStyle w:val="TAC"/>
              <w:rPr>
                <w:rFonts w:eastAsia="Yu Mincho"/>
              </w:rPr>
            </w:pPr>
          </w:p>
        </w:tc>
        <w:tc>
          <w:tcPr>
            <w:tcW w:w="628" w:type="dxa"/>
            <w:tcMar>
              <w:left w:w="28" w:type="dxa"/>
              <w:right w:w="28" w:type="dxa"/>
            </w:tcMar>
          </w:tcPr>
          <w:p w:rsidR="00D41E2B" w:rsidRPr="00A1115A" w:rsidRDefault="00D41E2B" w:rsidP="00362C91">
            <w:pPr>
              <w:pStyle w:val="TAC"/>
              <w:rPr>
                <w:rFonts w:eastAsia="Yu Mincho"/>
              </w:rPr>
            </w:pPr>
          </w:p>
        </w:tc>
        <w:tc>
          <w:tcPr>
            <w:tcW w:w="643" w:type="dxa"/>
            <w:tcMar>
              <w:left w:w="28" w:type="dxa"/>
              <w:right w:w="28" w:type="dxa"/>
            </w:tcMar>
            <w:vAlign w:val="center"/>
          </w:tcPr>
          <w:p w:rsidR="00D41E2B" w:rsidRPr="00A1115A" w:rsidRDefault="00D41E2B" w:rsidP="00362C91">
            <w:pPr>
              <w:pStyle w:val="TAC"/>
              <w:rPr>
                <w:rFonts w:eastAsia="Yu Mincho"/>
              </w:rPr>
            </w:pPr>
          </w:p>
        </w:tc>
      </w:tr>
      <w:tr w:rsidR="00D41E2B" w:rsidRPr="00A1115A" w:rsidTr="00362C91">
        <w:trPr>
          <w:tblHeader/>
          <w:jc w:val="center"/>
        </w:trPr>
        <w:tc>
          <w:tcPr>
            <w:tcW w:w="707" w:type="dxa"/>
            <w:vMerge/>
            <w:tcMar>
              <w:left w:w="28" w:type="dxa"/>
              <w:right w:w="28" w:type="dxa"/>
            </w:tcMar>
            <w:vAlign w:val="center"/>
          </w:tcPr>
          <w:p w:rsidR="00D41E2B" w:rsidRPr="00A1115A" w:rsidRDefault="00D41E2B" w:rsidP="00362C91">
            <w:pPr>
              <w:keepLines/>
              <w:spacing w:after="0"/>
              <w:jc w:val="center"/>
              <w:rPr>
                <w:rFonts w:ascii="Arial" w:eastAsia="Yu Mincho" w:hAnsi="Arial"/>
                <w:sz w:val="18"/>
              </w:rPr>
            </w:pPr>
          </w:p>
        </w:tc>
        <w:tc>
          <w:tcPr>
            <w:tcW w:w="709" w:type="dxa"/>
            <w:tcMar>
              <w:left w:w="28" w:type="dxa"/>
              <w:right w:w="28" w:type="dxa"/>
            </w:tcMar>
            <w:vAlign w:val="center"/>
          </w:tcPr>
          <w:p w:rsidR="00D41E2B" w:rsidRPr="00A1115A" w:rsidRDefault="00D41E2B" w:rsidP="00362C91">
            <w:pPr>
              <w:keepLines/>
              <w:spacing w:after="0"/>
              <w:jc w:val="center"/>
              <w:rPr>
                <w:rFonts w:ascii="Arial" w:eastAsia="Yu Mincho" w:hAnsi="Arial"/>
                <w:sz w:val="18"/>
              </w:rPr>
            </w:pPr>
            <w:r w:rsidRPr="00A1115A">
              <w:rPr>
                <w:rFonts w:ascii="Arial" w:eastAsia="Yu Mincho" w:hAnsi="Arial" w:cs="Arial"/>
                <w:sz w:val="18"/>
                <w:szCs w:val="18"/>
              </w:rPr>
              <w:t>30</w:t>
            </w:r>
          </w:p>
        </w:tc>
        <w:tc>
          <w:tcPr>
            <w:tcW w:w="566" w:type="dxa"/>
            <w:tcMar>
              <w:left w:w="28" w:type="dxa"/>
              <w:right w:w="28" w:type="dxa"/>
            </w:tcMar>
          </w:tcPr>
          <w:p w:rsidR="00D41E2B" w:rsidRPr="00A1115A" w:rsidRDefault="00D41E2B" w:rsidP="00362C91">
            <w:pPr>
              <w:pStyle w:val="TAC"/>
              <w:rPr>
                <w:rFonts w:eastAsia="Yu Mincho"/>
              </w:rPr>
            </w:pPr>
          </w:p>
        </w:tc>
        <w:tc>
          <w:tcPr>
            <w:tcW w:w="637" w:type="dxa"/>
            <w:tcMar>
              <w:left w:w="28" w:type="dxa"/>
              <w:right w:w="28" w:type="dxa"/>
            </w:tcMar>
            <w:vAlign w:val="center"/>
          </w:tcPr>
          <w:p w:rsidR="00D41E2B" w:rsidRPr="00A1115A" w:rsidRDefault="00D41E2B" w:rsidP="00362C91">
            <w:pPr>
              <w:pStyle w:val="TAC"/>
            </w:pPr>
          </w:p>
        </w:tc>
        <w:tc>
          <w:tcPr>
            <w:tcW w:w="638" w:type="dxa"/>
            <w:tcMar>
              <w:left w:w="28" w:type="dxa"/>
              <w:right w:w="28" w:type="dxa"/>
            </w:tcMar>
            <w:vAlign w:val="center"/>
          </w:tcPr>
          <w:p w:rsidR="00D41E2B" w:rsidRPr="00A1115A" w:rsidRDefault="00D41E2B" w:rsidP="00362C91">
            <w:pPr>
              <w:pStyle w:val="TAC"/>
            </w:pPr>
          </w:p>
        </w:tc>
        <w:tc>
          <w:tcPr>
            <w:tcW w:w="708" w:type="dxa"/>
            <w:tcMar>
              <w:left w:w="28" w:type="dxa"/>
              <w:right w:w="28" w:type="dxa"/>
            </w:tcMar>
            <w:vAlign w:val="center"/>
          </w:tcPr>
          <w:p w:rsidR="00D41E2B" w:rsidRPr="00A1115A" w:rsidRDefault="00D41E2B" w:rsidP="00362C91">
            <w:pPr>
              <w:pStyle w:val="TAC"/>
              <w:rPr>
                <w:rFonts w:eastAsia="Yu Mincho"/>
              </w:rPr>
            </w:pPr>
            <w:r>
              <w:rPr>
                <w:rFonts w:eastAsia="Yu Mincho" w:cs="Arial"/>
                <w:szCs w:val="18"/>
              </w:rPr>
              <w:t>20</w:t>
            </w:r>
          </w:p>
        </w:tc>
        <w:tc>
          <w:tcPr>
            <w:tcW w:w="567" w:type="dxa"/>
            <w:tcMar>
              <w:left w:w="28" w:type="dxa"/>
              <w:right w:w="28" w:type="dxa"/>
            </w:tcMar>
            <w:vAlign w:val="center"/>
          </w:tcPr>
          <w:p w:rsidR="00D41E2B" w:rsidRPr="00A1115A" w:rsidRDefault="00D41E2B" w:rsidP="00362C91">
            <w:pPr>
              <w:pStyle w:val="TAC"/>
              <w:rPr>
                <w:rFonts w:eastAsia="Yu Mincho"/>
              </w:rPr>
            </w:pPr>
          </w:p>
        </w:tc>
        <w:tc>
          <w:tcPr>
            <w:tcW w:w="567" w:type="dxa"/>
            <w:tcMar>
              <w:left w:w="28" w:type="dxa"/>
              <w:right w:w="28" w:type="dxa"/>
            </w:tcMar>
            <w:vAlign w:val="center"/>
          </w:tcPr>
          <w:p w:rsidR="00D41E2B" w:rsidRPr="005325FE" w:rsidRDefault="00D41E2B" w:rsidP="00362C91">
            <w:pPr>
              <w:pStyle w:val="TAC"/>
              <w:rPr>
                <w:rFonts w:eastAsiaTheme="minorEastAsia"/>
                <w:lang w:eastAsia="zh-CN"/>
              </w:rPr>
            </w:pPr>
            <w:r>
              <w:rPr>
                <w:rFonts w:eastAsiaTheme="minorEastAsia" w:hint="eastAsia"/>
                <w:lang w:eastAsia="zh-CN"/>
              </w:rPr>
              <w:t>30</w:t>
            </w:r>
          </w:p>
        </w:tc>
        <w:tc>
          <w:tcPr>
            <w:tcW w:w="709" w:type="dxa"/>
            <w:vAlign w:val="center"/>
          </w:tcPr>
          <w:p w:rsidR="00D41E2B" w:rsidRPr="00A1115A" w:rsidRDefault="00D41E2B" w:rsidP="00362C91">
            <w:pPr>
              <w:pStyle w:val="TAC"/>
              <w:rPr>
                <w:rFonts w:eastAsia="Yu Mincho"/>
              </w:rPr>
            </w:pPr>
          </w:p>
        </w:tc>
        <w:tc>
          <w:tcPr>
            <w:tcW w:w="709" w:type="dxa"/>
            <w:tcMar>
              <w:left w:w="28" w:type="dxa"/>
              <w:right w:w="28" w:type="dxa"/>
            </w:tcMar>
            <w:vAlign w:val="center"/>
          </w:tcPr>
          <w:p w:rsidR="00D41E2B" w:rsidRPr="00A1115A" w:rsidRDefault="00D41E2B" w:rsidP="00362C91">
            <w:pPr>
              <w:pStyle w:val="TAC"/>
              <w:rPr>
                <w:rFonts w:eastAsia="Yu Mincho"/>
              </w:rPr>
            </w:pPr>
            <w:r>
              <w:rPr>
                <w:rFonts w:eastAsia="Yu Mincho" w:cs="Arial"/>
                <w:szCs w:val="18"/>
              </w:rPr>
              <w:t>40</w:t>
            </w:r>
          </w:p>
        </w:tc>
        <w:tc>
          <w:tcPr>
            <w:tcW w:w="709" w:type="dxa"/>
            <w:vAlign w:val="center"/>
          </w:tcPr>
          <w:p w:rsidR="00D41E2B" w:rsidRPr="00A1115A" w:rsidRDefault="00D41E2B" w:rsidP="00362C91">
            <w:pPr>
              <w:pStyle w:val="TAC"/>
              <w:rPr>
                <w:rFonts w:eastAsia="Yu Mincho"/>
              </w:rPr>
            </w:pPr>
          </w:p>
        </w:tc>
        <w:tc>
          <w:tcPr>
            <w:tcW w:w="709" w:type="dxa"/>
            <w:tcMar>
              <w:left w:w="28" w:type="dxa"/>
              <w:right w:w="28" w:type="dxa"/>
            </w:tcMar>
          </w:tcPr>
          <w:p w:rsidR="00D41E2B" w:rsidRPr="005325FE" w:rsidRDefault="00D41E2B" w:rsidP="00362C91">
            <w:pPr>
              <w:pStyle w:val="TAC"/>
              <w:rPr>
                <w:rFonts w:eastAsiaTheme="minorEastAsia"/>
                <w:lang w:eastAsia="zh-CN"/>
              </w:rPr>
            </w:pPr>
            <w:r>
              <w:rPr>
                <w:rFonts w:eastAsiaTheme="minorEastAsia" w:hint="eastAsia"/>
                <w:lang w:eastAsia="zh-CN"/>
              </w:rPr>
              <w:t>50</w:t>
            </w:r>
          </w:p>
        </w:tc>
        <w:tc>
          <w:tcPr>
            <w:tcW w:w="567" w:type="dxa"/>
            <w:tcMar>
              <w:left w:w="28" w:type="dxa"/>
              <w:right w:w="28" w:type="dxa"/>
            </w:tcMar>
            <w:vAlign w:val="center"/>
          </w:tcPr>
          <w:p w:rsidR="00D41E2B" w:rsidRPr="00A1115A" w:rsidRDefault="00D41E2B" w:rsidP="00362C91">
            <w:pPr>
              <w:pStyle w:val="TAC"/>
              <w:rPr>
                <w:rFonts w:eastAsia="Yu Mincho"/>
              </w:rPr>
            </w:pPr>
            <w:r>
              <w:rPr>
                <w:rFonts w:eastAsia="Yu Mincho" w:cs="Arial"/>
                <w:szCs w:val="18"/>
              </w:rPr>
              <w:t>60</w:t>
            </w:r>
          </w:p>
        </w:tc>
        <w:tc>
          <w:tcPr>
            <w:tcW w:w="709" w:type="dxa"/>
            <w:tcMar>
              <w:left w:w="28" w:type="dxa"/>
              <w:right w:w="28" w:type="dxa"/>
            </w:tcMar>
          </w:tcPr>
          <w:p w:rsidR="00D41E2B" w:rsidRPr="005325FE" w:rsidRDefault="00D41E2B" w:rsidP="00362C91">
            <w:pPr>
              <w:pStyle w:val="TAC"/>
              <w:rPr>
                <w:rFonts w:eastAsiaTheme="minorEastAsia"/>
                <w:lang w:eastAsia="zh-CN"/>
              </w:rPr>
            </w:pPr>
            <w:r>
              <w:rPr>
                <w:rFonts w:eastAsiaTheme="minorEastAsia" w:hint="eastAsia"/>
                <w:lang w:eastAsia="zh-CN"/>
              </w:rPr>
              <w:t>70</w:t>
            </w:r>
          </w:p>
        </w:tc>
        <w:tc>
          <w:tcPr>
            <w:tcW w:w="567" w:type="dxa"/>
            <w:tcMar>
              <w:left w:w="28" w:type="dxa"/>
              <w:right w:w="28" w:type="dxa"/>
            </w:tcMar>
            <w:vAlign w:val="center"/>
          </w:tcPr>
          <w:p w:rsidR="00D41E2B" w:rsidRPr="00A1115A" w:rsidRDefault="00D41E2B" w:rsidP="00362C91">
            <w:pPr>
              <w:pStyle w:val="TAC"/>
              <w:rPr>
                <w:rFonts w:eastAsia="Yu Mincho"/>
              </w:rPr>
            </w:pPr>
            <w:r>
              <w:rPr>
                <w:rFonts w:eastAsia="Yu Mincho" w:cs="Arial"/>
                <w:szCs w:val="18"/>
              </w:rPr>
              <w:t>80</w:t>
            </w:r>
          </w:p>
        </w:tc>
        <w:tc>
          <w:tcPr>
            <w:tcW w:w="628" w:type="dxa"/>
            <w:tcMar>
              <w:left w:w="28" w:type="dxa"/>
              <w:right w:w="28" w:type="dxa"/>
            </w:tcMar>
          </w:tcPr>
          <w:p w:rsidR="00D41E2B" w:rsidRPr="005325FE" w:rsidRDefault="00D41E2B" w:rsidP="00362C91">
            <w:pPr>
              <w:pStyle w:val="TAC"/>
              <w:rPr>
                <w:rFonts w:eastAsiaTheme="minorEastAsia"/>
                <w:lang w:eastAsia="zh-CN"/>
              </w:rPr>
            </w:pPr>
            <w:r>
              <w:rPr>
                <w:rFonts w:eastAsiaTheme="minorEastAsia" w:hint="eastAsia"/>
                <w:lang w:eastAsia="zh-CN"/>
              </w:rPr>
              <w:t>90</w:t>
            </w:r>
          </w:p>
        </w:tc>
        <w:tc>
          <w:tcPr>
            <w:tcW w:w="643" w:type="dxa"/>
            <w:tcMar>
              <w:left w:w="28" w:type="dxa"/>
              <w:right w:w="28" w:type="dxa"/>
            </w:tcMar>
            <w:vAlign w:val="center"/>
          </w:tcPr>
          <w:p w:rsidR="00D41E2B" w:rsidRPr="005D7853" w:rsidRDefault="00D41E2B" w:rsidP="00362C91">
            <w:pPr>
              <w:pStyle w:val="TAC"/>
              <w:rPr>
                <w:rFonts w:eastAsiaTheme="minorEastAsia"/>
                <w:lang w:eastAsia="zh-CN"/>
              </w:rPr>
            </w:pPr>
            <w:r>
              <w:rPr>
                <w:rFonts w:eastAsiaTheme="minorEastAsia" w:hint="eastAsia"/>
                <w:lang w:eastAsia="zh-CN"/>
              </w:rPr>
              <w:t>100</w:t>
            </w:r>
          </w:p>
        </w:tc>
      </w:tr>
      <w:tr w:rsidR="00D41E2B" w:rsidRPr="00A1115A" w:rsidTr="00362C91">
        <w:trPr>
          <w:tblHeader/>
          <w:jc w:val="center"/>
        </w:trPr>
        <w:tc>
          <w:tcPr>
            <w:tcW w:w="707" w:type="dxa"/>
            <w:vMerge/>
            <w:tcBorders>
              <w:bottom w:val="single" w:sz="4" w:space="0" w:color="auto"/>
            </w:tcBorders>
            <w:tcMar>
              <w:left w:w="28" w:type="dxa"/>
              <w:right w:w="28" w:type="dxa"/>
            </w:tcMar>
            <w:vAlign w:val="center"/>
          </w:tcPr>
          <w:p w:rsidR="00D41E2B" w:rsidRPr="00A1115A" w:rsidRDefault="00D41E2B" w:rsidP="00362C91">
            <w:pPr>
              <w:keepLines/>
              <w:spacing w:after="0"/>
              <w:jc w:val="center"/>
              <w:rPr>
                <w:rFonts w:ascii="Arial" w:eastAsia="Yu Mincho" w:hAnsi="Arial"/>
                <w:sz w:val="18"/>
              </w:rPr>
            </w:pPr>
          </w:p>
        </w:tc>
        <w:tc>
          <w:tcPr>
            <w:tcW w:w="709" w:type="dxa"/>
            <w:tcMar>
              <w:left w:w="28" w:type="dxa"/>
              <w:right w:w="28" w:type="dxa"/>
            </w:tcMar>
            <w:vAlign w:val="center"/>
          </w:tcPr>
          <w:p w:rsidR="00D41E2B" w:rsidRPr="00A1115A" w:rsidRDefault="00D41E2B" w:rsidP="00362C91">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rsidR="00D41E2B" w:rsidRPr="00A1115A" w:rsidRDefault="00D41E2B" w:rsidP="00362C91">
            <w:pPr>
              <w:pStyle w:val="TAC"/>
              <w:rPr>
                <w:rFonts w:eastAsia="Yu Mincho"/>
              </w:rPr>
            </w:pPr>
          </w:p>
        </w:tc>
        <w:tc>
          <w:tcPr>
            <w:tcW w:w="637" w:type="dxa"/>
            <w:tcMar>
              <w:left w:w="28" w:type="dxa"/>
              <w:right w:w="28" w:type="dxa"/>
            </w:tcMar>
            <w:vAlign w:val="center"/>
          </w:tcPr>
          <w:p w:rsidR="00D41E2B" w:rsidRPr="00A1115A" w:rsidRDefault="00D41E2B" w:rsidP="00362C91">
            <w:pPr>
              <w:pStyle w:val="TAC"/>
            </w:pPr>
          </w:p>
        </w:tc>
        <w:tc>
          <w:tcPr>
            <w:tcW w:w="638" w:type="dxa"/>
            <w:tcMar>
              <w:left w:w="28" w:type="dxa"/>
              <w:right w:w="28" w:type="dxa"/>
            </w:tcMar>
            <w:vAlign w:val="center"/>
          </w:tcPr>
          <w:p w:rsidR="00D41E2B" w:rsidRPr="00A1115A" w:rsidRDefault="00D41E2B" w:rsidP="00362C91">
            <w:pPr>
              <w:pStyle w:val="TAC"/>
            </w:pPr>
          </w:p>
        </w:tc>
        <w:tc>
          <w:tcPr>
            <w:tcW w:w="708" w:type="dxa"/>
            <w:tcMar>
              <w:left w:w="28" w:type="dxa"/>
              <w:right w:w="28" w:type="dxa"/>
            </w:tcMar>
            <w:vAlign w:val="center"/>
          </w:tcPr>
          <w:p w:rsidR="00D41E2B" w:rsidRPr="00A1115A" w:rsidRDefault="00D41E2B" w:rsidP="00362C91">
            <w:pPr>
              <w:pStyle w:val="TAC"/>
              <w:rPr>
                <w:rFonts w:eastAsia="Yu Mincho" w:cs="Arial"/>
                <w:szCs w:val="18"/>
              </w:rPr>
            </w:pPr>
            <w:r>
              <w:rPr>
                <w:rFonts w:eastAsia="Yu Mincho" w:cs="Arial"/>
                <w:szCs w:val="18"/>
              </w:rPr>
              <w:t>20</w:t>
            </w:r>
          </w:p>
        </w:tc>
        <w:tc>
          <w:tcPr>
            <w:tcW w:w="567" w:type="dxa"/>
            <w:tcMar>
              <w:left w:w="28" w:type="dxa"/>
              <w:right w:w="28" w:type="dxa"/>
            </w:tcMar>
            <w:vAlign w:val="center"/>
          </w:tcPr>
          <w:p w:rsidR="00D41E2B" w:rsidRPr="00A1115A" w:rsidRDefault="00D41E2B" w:rsidP="00362C91">
            <w:pPr>
              <w:pStyle w:val="TAC"/>
              <w:rPr>
                <w:rFonts w:eastAsia="Yu Mincho"/>
              </w:rPr>
            </w:pPr>
          </w:p>
        </w:tc>
        <w:tc>
          <w:tcPr>
            <w:tcW w:w="567" w:type="dxa"/>
            <w:tcMar>
              <w:left w:w="28" w:type="dxa"/>
              <w:right w:w="28" w:type="dxa"/>
            </w:tcMar>
            <w:vAlign w:val="center"/>
          </w:tcPr>
          <w:p w:rsidR="00D41E2B" w:rsidRPr="005325FE" w:rsidRDefault="00D41E2B" w:rsidP="00362C91">
            <w:pPr>
              <w:pStyle w:val="TAC"/>
              <w:rPr>
                <w:rFonts w:eastAsiaTheme="minorEastAsia"/>
                <w:lang w:eastAsia="zh-CN"/>
              </w:rPr>
            </w:pPr>
            <w:r>
              <w:rPr>
                <w:rFonts w:eastAsiaTheme="minorEastAsia" w:hint="eastAsia"/>
                <w:lang w:eastAsia="zh-CN"/>
              </w:rPr>
              <w:t>30</w:t>
            </w:r>
          </w:p>
        </w:tc>
        <w:tc>
          <w:tcPr>
            <w:tcW w:w="709" w:type="dxa"/>
            <w:vAlign w:val="center"/>
          </w:tcPr>
          <w:p w:rsidR="00D41E2B" w:rsidRPr="00A1115A" w:rsidRDefault="00D41E2B" w:rsidP="00362C91">
            <w:pPr>
              <w:pStyle w:val="TAC"/>
              <w:rPr>
                <w:rFonts w:eastAsia="Yu Mincho" w:cs="Arial"/>
                <w:szCs w:val="18"/>
              </w:rPr>
            </w:pPr>
          </w:p>
        </w:tc>
        <w:tc>
          <w:tcPr>
            <w:tcW w:w="709" w:type="dxa"/>
            <w:tcMar>
              <w:left w:w="28" w:type="dxa"/>
              <w:right w:w="28" w:type="dxa"/>
            </w:tcMar>
            <w:vAlign w:val="center"/>
          </w:tcPr>
          <w:p w:rsidR="00D41E2B" w:rsidRPr="00A1115A" w:rsidRDefault="00D41E2B" w:rsidP="00362C91">
            <w:pPr>
              <w:pStyle w:val="TAC"/>
              <w:rPr>
                <w:rFonts w:eastAsia="Yu Mincho" w:cs="Arial"/>
                <w:szCs w:val="18"/>
              </w:rPr>
            </w:pPr>
            <w:r>
              <w:rPr>
                <w:rFonts w:eastAsia="Yu Mincho" w:cs="Arial"/>
                <w:szCs w:val="18"/>
              </w:rPr>
              <w:t>40</w:t>
            </w:r>
          </w:p>
        </w:tc>
        <w:tc>
          <w:tcPr>
            <w:tcW w:w="709" w:type="dxa"/>
            <w:vAlign w:val="center"/>
          </w:tcPr>
          <w:p w:rsidR="00D41E2B" w:rsidRPr="00A1115A" w:rsidRDefault="00D41E2B" w:rsidP="00362C91">
            <w:pPr>
              <w:pStyle w:val="TAC"/>
              <w:rPr>
                <w:rFonts w:eastAsia="Yu Mincho"/>
              </w:rPr>
            </w:pPr>
          </w:p>
        </w:tc>
        <w:tc>
          <w:tcPr>
            <w:tcW w:w="709" w:type="dxa"/>
            <w:tcMar>
              <w:left w:w="28" w:type="dxa"/>
              <w:right w:w="28" w:type="dxa"/>
            </w:tcMar>
          </w:tcPr>
          <w:p w:rsidR="00D41E2B" w:rsidRPr="005325FE" w:rsidRDefault="00D41E2B" w:rsidP="00362C91">
            <w:pPr>
              <w:pStyle w:val="TAC"/>
              <w:rPr>
                <w:rFonts w:eastAsiaTheme="minorEastAsia"/>
                <w:lang w:eastAsia="zh-CN"/>
              </w:rPr>
            </w:pPr>
            <w:r>
              <w:rPr>
                <w:rFonts w:eastAsiaTheme="minorEastAsia" w:hint="eastAsia"/>
                <w:lang w:eastAsia="zh-CN"/>
              </w:rPr>
              <w:t>50</w:t>
            </w:r>
          </w:p>
        </w:tc>
        <w:tc>
          <w:tcPr>
            <w:tcW w:w="567" w:type="dxa"/>
            <w:tcMar>
              <w:left w:w="28" w:type="dxa"/>
              <w:right w:w="28" w:type="dxa"/>
            </w:tcMar>
            <w:vAlign w:val="center"/>
          </w:tcPr>
          <w:p w:rsidR="00D41E2B" w:rsidRPr="00A1115A" w:rsidRDefault="00D41E2B" w:rsidP="00362C91">
            <w:pPr>
              <w:pStyle w:val="TAC"/>
              <w:rPr>
                <w:rFonts w:eastAsia="Yu Mincho" w:cs="Arial"/>
                <w:szCs w:val="18"/>
              </w:rPr>
            </w:pPr>
            <w:r>
              <w:rPr>
                <w:rFonts w:eastAsia="Yu Mincho" w:cs="Arial"/>
                <w:szCs w:val="18"/>
              </w:rPr>
              <w:t>60</w:t>
            </w:r>
          </w:p>
        </w:tc>
        <w:tc>
          <w:tcPr>
            <w:tcW w:w="709" w:type="dxa"/>
            <w:tcMar>
              <w:left w:w="28" w:type="dxa"/>
              <w:right w:w="28" w:type="dxa"/>
            </w:tcMar>
          </w:tcPr>
          <w:p w:rsidR="00D41E2B" w:rsidRPr="005325FE" w:rsidRDefault="00D41E2B" w:rsidP="00362C91">
            <w:pPr>
              <w:pStyle w:val="TAC"/>
              <w:rPr>
                <w:rFonts w:eastAsiaTheme="minorEastAsia"/>
                <w:lang w:eastAsia="zh-CN"/>
              </w:rPr>
            </w:pPr>
            <w:r>
              <w:rPr>
                <w:rFonts w:eastAsiaTheme="minorEastAsia" w:hint="eastAsia"/>
                <w:lang w:eastAsia="zh-CN"/>
              </w:rPr>
              <w:t>70</w:t>
            </w:r>
          </w:p>
        </w:tc>
        <w:tc>
          <w:tcPr>
            <w:tcW w:w="567" w:type="dxa"/>
            <w:tcMar>
              <w:left w:w="28" w:type="dxa"/>
              <w:right w:w="28" w:type="dxa"/>
            </w:tcMar>
            <w:vAlign w:val="center"/>
          </w:tcPr>
          <w:p w:rsidR="00D41E2B" w:rsidRPr="00A1115A" w:rsidRDefault="00D41E2B" w:rsidP="00362C91">
            <w:pPr>
              <w:pStyle w:val="TAC"/>
              <w:rPr>
                <w:rFonts w:eastAsia="Yu Mincho" w:cs="Arial"/>
                <w:szCs w:val="18"/>
              </w:rPr>
            </w:pPr>
            <w:r>
              <w:rPr>
                <w:rFonts w:eastAsia="Yu Mincho" w:cs="Arial"/>
                <w:szCs w:val="18"/>
              </w:rPr>
              <w:t>80</w:t>
            </w:r>
          </w:p>
        </w:tc>
        <w:tc>
          <w:tcPr>
            <w:tcW w:w="628" w:type="dxa"/>
            <w:tcMar>
              <w:left w:w="28" w:type="dxa"/>
              <w:right w:w="28" w:type="dxa"/>
            </w:tcMar>
          </w:tcPr>
          <w:p w:rsidR="00D41E2B" w:rsidRPr="005325FE" w:rsidRDefault="00D41E2B" w:rsidP="00362C91">
            <w:pPr>
              <w:pStyle w:val="TAC"/>
              <w:rPr>
                <w:rFonts w:eastAsiaTheme="minorEastAsia"/>
                <w:lang w:eastAsia="zh-CN"/>
              </w:rPr>
            </w:pPr>
            <w:r>
              <w:rPr>
                <w:rFonts w:eastAsiaTheme="minorEastAsia" w:hint="eastAsia"/>
                <w:lang w:eastAsia="zh-CN"/>
              </w:rPr>
              <w:t>90</w:t>
            </w:r>
          </w:p>
        </w:tc>
        <w:tc>
          <w:tcPr>
            <w:tcW w:w="643" w:type="dxa"/>
            <w:tcMar>
              <w:left w:w="28" w:type="dxa"/>
              <w:right w:w="28" w:type="dxa"/>
            </w:tcMar>
            <w:vAlign w:val="center"/>
          </w:tcPr>
          <w:p w:rsidR="00D41E2B" w:rsidRPr="005D7853" w:rsidRDefault="00D41E2B" w:rsidP="00362C91">
            <w:pPr>
              <w:pStyle w:val="TAC"/>
              <w:rPr>
                <w:rFonts w:eastAsiaTheme="minorEastAsia"/>
                <w:lang w:eastAsia="zh-CN"/>
              </w:rPr>
            </w:pPr>
            <w:r>
              <w:rPr>
                <w:rFonts w:eastAsiaTheme="minorEastAsia" w:hint="eastAsia"/>
                <w:lang w:eastAsia="zh-CN"/>
              </w:rPr>
              <w:t>100</w:t>
            </w:r>
          </w:p>
        </w:tc>
      </w:tr>
    </w:tbl>
    <w:p w:rsidR="00D41E2B" w:rsidRDefault="00D41E2B" w:rsidP="00D41E2B">
      <w:pPr>
        <w:rPr>
          <w:sz w:val="20"/>
        </w:rPr>
      </w:pPr>
    </w:p>
    <w:p w:rsidR="00D41E2B" w:rsidRDefault="00D41E2B" w:rsidP="00D41E2B">
      <w:pPr>
        <w:rPr>
          <w:b/>
        </w:rPr>
      </w:pPr>
      <w:r>
        <w:rPr>
          <w:rFonts w:hint="eastAsia"/>
          <w:b/>
          <w:sz w:val="20"/>
        </w:rPr>
        <w:t>Proposal 3: To introduce the a</w:t>
      </w:r>
      <w:r w:rsidRPr="005B5C61">
        <w:rPr>
          <w:b/>
          <w:sz w:val="20"/>
        </w:rPr>
        <w:t>pplicable NR ARFCN</w:t>
      </w:r>
      <w:r>
        <w:rPr>
          <w:rFonts w:hint="eastAsia"/>
          <w:b/>
          <w:sz w:val="20"/>
        </w:rPr>
        <w:t xml:space="preserve"> in table 2-3 for </w:t>
      </w:r>
      <w:r w:rsidRPr="005325FE">
        <w:rPr>
          <w:b/>
        </w:rPr>
        <w:t>6425-7125MHz</w:t>
      </w:r>
      <w:r>
        <w:rPr>
          <w:rFonts w:hint="eastAsia"/>
          <w:b/>
        </w:rPr>
        <w:t>.</w:t>
      </w:r>
    </w:p>
    <w:p w:rsidR="00D41E2B" w:rsidRPr="00AF48EA" w:rsidRDefault="00D41E2B" w:rsidP="00D41E2B">
      <w:pPr>
        <w:jc w:val="center"/>
        <w:rPr>
          <w:sz w:val="20"/>
          <w:szCs w:val="20"/>
        </w:rPr>
      </w:pPr>
      <w:r>
        <w:rPr>
          <w:rFonts w:hint="eastAsia"/>
          <w:sz w:val="20"/>
          <w:szCs w:val="20"/>
        </w:rPr>
        <w:t>Table</w:t>
      </w:r>
      <w:r w:rsidRPr="009E2543">
        <w:rPr>
          <w:rFonts w:hint="eastAsia"/>
          <w:sz w:val="20"/>
          <w:szCs w:val="20"/>
        </w:rPr>
        <w:t xml:space="preserve"> 2-</w:t>
      </w:r>
      <w:r>
        <w:rPr>
          <w:rFonts w:hint="eastAsia"/>
          <w:sz w:val="20"/>
          <w:szCs w:val="20"/>
        </w:rPr>
        <w:t>3: Applicable NR ARFCN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41E2B" w:rsidRPr="00A1115A" w:rsidTr="00362C9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D41E2B" w:rsidRPr="00A1115A" w:rsidRDefault="00D41E2B" w:rsidP="00362C91">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rsidR="00D41E2B" w:rsidRPr="00A1115A" w:rsidRDefault="00D41E2B" w:rsidP="00362C91">
            <w:pPr>
              <w:pStyle w:val="TAH"/>
            </w:pPr>
            <w:proofErr w:type="spellStart"/>
            <w:r w:rsidRPr="00A1115A">
              <w:t>ΔF</w:t>
            </w:r>
            <w:r w:rsidRPr="00A1115A">
              <w:rPr>
                <w:vertAlign w:val="subscript"/>
              </w:rPr>
              <w:t>Raster</w:t>
            </w:r>
            <w:proofErr w:type="spellEnd"/>
          </w:p>
          <w:p w:rsidR="00D41E2B" w:rsidRPr="00A1115A" w:rsidRDefault="00D41E2B" w:rsidP="00362C91">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D41E2B" w:rsidRPr="00A1115A" w:rsidRDefault="00D41E2B" w:rsidP="00362C91">
            <w:pPr>
              <w:pStyle w:val="TAH"/>
              <w:rPr>
                <w:rFonts w:eastAsia="Yu Mincho"/>
              </w:rPr>
            </w:pPr>
            <w:r w:rsidRPr="00A1115A">
              <w:rPr>
                <w:rFonts w:eastAsia="Yu Mincho"/>
              </w:rPr>
              <w:t>Uplink</w:t>
            </w:r>
          </w:p>
          <w:p w:rsidR="00D41E2B" w:rsidRPr="00A1115A" w:rsidRDefault="00D41E2B" w:rsidP="00362C91">
            <w:pPr>
              <w:pStyle w:val="TAH"/>
              <w:rPr>
                <w:rFonts w:eastAsia="Yu Mincho"/>
                <w:vertAlign w:val="subscript"/>
              </w:rPr>
            </w:pPr>
            <w:r w:rsidRPr="00A1115A">
              <w:rPr>
                <w:rFonts w:eastAsia="Yu Mincho"/>
              </w:rPr>
              <w:t>Range of N</w:t>
            </w:r>
            <w:r w:rsidRPr="00A1115A">
              <w:rPr>
                <w:rFonts w:eastAsia="Yu Mincho"/>
                <w:vertAlign w:val="subscript"/>
              </w:rPr>
              <w:t>REF</w:t>
            </w:r>
          </w:p>
          <w:p w:rsidR="00D41E2B" w:rsidRPr="00A1115A" w:rsidRDefault="00D41E2B" w:rsidP="00362C91">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D41E2B" w:rsidRPr="00A1115A" w:rsidRDefault="00D41E2B" w:rsidP="00362C91">
            <w:pPr>
              <w:pStyle w:val="TAH"/>
              <w:rPr>
                <w:rFonts w:eastAsia="Yu Mincho"/>
              </w:rPr>
            </w:pPr>
            <w:r w:rsidRPr="00A1115A">
              <w:rPr>
                <w:rFonts w:eastAsia="Yu Mincho"/>
              </w:rPr>
              <w:t>Downlink</w:t>
            </w:r>
          </w:p>
          <w:p w:rsidR="00D41E2B" w:rsidRPr="00A1115A" w:rsidRDefault="00D41E2B" w:rsidP="00362C91">
            <w:pPr>
              <w:pStyle w:val="TAH"/>
              <w:rPr>
                <w:rFonts w:eastAsia="Yu Mincho"/>
                <w:vertAlign w:val="subscript"/>
              </w:rPr>
            </w:pPr>
            <w:r w:rsidRPr="00A1115A">
              <w:rPr>
                <w:rFonts w:eastAsia="Yu Mincho"/>
              </w:rPr>
              <w:t>Range of N</w:t>
            </w:r>
            <w:r w:rsidRPr="00A1115A">
              <w:rPr>
                <w:rFonts w:eastAsia="Yu Mincho"/>
                <w:vertAlign w:val="subscript"/>
              </w:rPr>
              <w:t>REF</w:t>
            </w:r>
          </w:p>
          <w:p w:rsidR="00D41E2B" w:rsidRPr="00A1115A" w:rsidRDefault="00D41E2B" w:rsidP="00362C91">
            <w:pPr>
              <w:pStyle w:val="TAH"/>
              <w:rPr>
                <w:rFonts w:eastAsia="Yu Mincho"/>
              </w:rPr>
            </w:pPr>
            <w:r w:rsidRPr="00A1115A">
              <w:rPr>
                <w:rFonts w:eastAsia="Yu Mincho"/>
              </w:rPr>
              <w:t>(First – &lt;Step size&gt; – Last)</w:t>
            </w:r>
          </w:p>
        </w:tc>
      </w:tr>
      <w:tr w:rsidR="00D41E2B" w:rsidRPr="0066397E" w:rsidTr="00362C91">
        <w:trPr>
          <w:trHeight w:val="187"/>
          <w:jc w:val="center"/>
        </w:trPr>
        <w:tc>
          <w:tcPr>
            <w:tcW w:w="1242" w:type="dxa"/>
            <w:vMerge w:val="restart"/>
            <w:tcBorders>
              <w:top w:val="single" w:sz="4" w:space="0" w:color="auto"/>
              <w:left w:val="single" w:sz="4" w:space="0" w:color="auto"/>
              <w:right w:val="single" w:sz="4" w:space="0" w:color="auto"/>
            </w:tcBorders>
            <w:hideMark/>
          </w:tcPr>
          <w:p w:rsidR="00D41E2B" w:rsidRPr="0066397E" w:rsidRDefault="00D41E2B" w:rsidP="00362C91">
            <w:pPr>
              <w:pStyle w:val="TAH"/>
              <w:rPr>
                <w:lang w:eastAsia="zh-CN"/>
              </w:rPr>
            </w:pPr>
            <w:r>
              <w:t>n</w:t>
            </w:r>
            <w:r>
              <w:rPr>
                <w:rFonts w:hint="eastAsia"/>
              </w:rPr>
              <w:t>10</w:t>
            </w:r>
            <w:r>
              <w:rPr>
                <w:rFonts w:hint="eastAsia"/>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rsidR="00D41E2B" w:rsidRPr="0066397E" w:rsidRDefault="00D41E2B" w:rsidP="00362C91">
            <w:pPr>
              <w:pStyle w:val="TAH"/>
            </w:pPr>
            <w:r>
              <w:rPr>
                <w:rFonts w:hint="eastAsia"/>
              </w:rPr>
              <w:t>15</w:t>
            </w:r>
          </w:p>
        </w:tc>
        <w:tc>
          <w:tcPr>
            <w:tcW w:w="2876" w:type="dxa"/>
            <w:tcBorders>
              <w:top w:val="single" w:sz="4" w:space="0" w:color="auto"/>
              <w:left w:val="single" w:sz="4" w:space="0" w:color="auto"/>
              <w:bottom w:val="single" w:sz="4" w:space="0" w:color="auto"/>
              <w:right w:val="single" w:sz="4" w:space="0" w:color="auto"/>
            </w:tcBorders>
            <w:hideMark/>
          </w:tcPr>
          <w:p w:rsidR="00D41E2B" w:rsidRPr="00664F86" w:rsidRDefault="00D41E2B" w:rsidP="00362C91">
            <w:pPr>
              <w:pStyle w:val="TAH"/>
              <w:rPr>
                <w:rFonts w:eastAsia="Yu Mincho"/>
              </w:rPr>
            </w:pPr>
            <w:r w:rsidRPr="00664F86">
              <w:rPr>
                <w:rFonts w:eastAsia="Yu Mincho" w:hint="eastAsia"/>
              </w:rPr>
              <w:t>82833</w:t>
            </w:r>
            <w:r>
              <w:rPr>
                <w:rFonts w:eastAsiaTheme="minorEastAsia" w:hint="eastAsia"/>
                <w:lang w:eastAsia="zh-CN"/>
              </w:rPr>
              <w:t>4</w:t>
            </w:r>
            <w:r w:rsidRPr="00664F86">
              <w:rPr>
                <w:rFonts w:eastAsia="Yu Mincho"/>
              </w:rPr>
              <w:t xml:space="preserve"> – &lt;1&gt; – 875000</w:t>
            </w:r>
          </w:p>
        </w:tc>
        <w:tc>
          <w:tcPr>
            <w:tcW w:w="2877" w:type="dxa"/>
            <w:tcBorders>
              <w:top w:val="single" w:sz="4" w:space="0" w:color="auto"/>
              <w:left w:val="single" w:sz="4" w:space="0" w:color="auto"/>
              <w:bottom w:val="single" w:sz="4" w:space="0" w:color="auto"/>
              <w:right w:val="single" w:sz="4" w:space="0" w:color="auto"/>
            </w:tcBorders>
            <w:hideMark/>
          </w:tcPr>
          <w:p w:rsidR="00D41E2B" w:rsidRPr="00664F86" w:rsidRDefault="00D41E2B" w:rsidP="00362C91">
            <w:pPr>
              <w:pStyle w:val="TAH"/>
              <w:rPr>
                <w:rFonts w:eastAsia="Yu Mincho"/>
              </w:rPr>
            </w:pPr>
            <w:r w:rsidRPr="00664F86">
              <w:rPr>
                <w:rFonts w:eastAsia="Yu Mincho" w:hint="eastAsia"/>
              </w:rPr>
              <w:t>82833</w:t>
            </w:r>
            <w:r>
              <w:rPr>
                <w:rFonts w:eastAsiaTheme="minorEastAsia" w:hint="eastAsia"/>
                <w:lang w:eastAsia="zh-CN"/>
              </w:rPr>
              <w:t>4</w:t>
            </w:r>
            <w:r w:rsidRPr="00664F86">
              <w:rPr>
                <w:rFonts w:eastAsia="Yu Mincho"/>
              </w:rPr>
              <w:t xml:space="preserve"> – &lt;1&gt; – 875000</w:t>
            </w:r>
          </w:p>
        </w:tc>
      </w:tr>
      <w:tr w:rsidR="00D41E2B" w:rsidRPr="0066397E" w:rsidTr="00362C91">
        <w:trPr>
          <w:trHeight w:val="187"/>
          <w:jc w:val="center"/>
        </w:trPr>
        <w:tc>
          <w:tcPr>
            <w:tcW w:w="1242" w:type="dxa"/>
            <w:vMerge/>
            <w:tcBorders>
              <w:left w:val="single" w:sz="4" w:space="0" w:color="auto"/>
              <w:bottom w:val="single" w:sz="4" w:space="0" w:color="auto"/>
              <w:right w:val="single" w:sz="4" w:space="0" w:color="auto"/>
            </w:tcBorders>
          </w:tcPr>
          <w:p w:rsidR="00D41E2B" w:rsidRDefault="00D41E2B" w:rsidP="00362C91">
            <w:pPr>
              <w:pStyle w:val="TAH"/>
            </w:pPr>
          </w:p>
        </w:tc>
        <w:tc>
          <w:tcPr>
            <w:tcW w:w="1146" w:type="dxa"/>
            <w:tcBorders>
              <w:top w:val="single" w:sz="4" w:space="0" w:color="auto"/>
              <w:left w:val="single" w:sz="4" w:space="0" w:color="auto"/>
              <w:bottom w:val="single" w:sz="4" w:space="0" w:color="auto"/>
              <w:right w:val="single" w:sz="4" w:space="0" w:color="auto"/>
            </w:tcBorders>
          </w:tcPr>
          <w:p w:rsidR="00D41E2B" w:rsidRDefault="00D41E2B" w:rsidP="00362C91">
            <w:pPr>
              <w:pStyle w:val="TAH"/>
              <w:rPr>
                <w:lang w:eastAsia="zh-CN"/>
              </w:rPr>
            </w:pPr>
            <w:r>
              <w:rPr>
                <w:rFonts w:hint="eastAsia"/>
                <w:lang w:eastAsia="zh-CN"/>
              </w:rPr>
              <w:t>30</w:t>
            </w:r>
          </w:p>
        </w:tc>
        <w:tc>
          <w:tcPr>
            <w:tcW w:w="2876" w:type="dxa"/>
            <w:tcBorders>
              <w:top w:val="single" w:sz="4" w:space="0" w:color="auto"/>
              <w:left w:val="single" w:sz="4" w:space="0" w:color="auto"/>
              <w:bottom w:val="single" w:sz="4" w:space="0" w:color="auto"/>
              <w:right w:val="single" w:sz="4" w:space="0" w:color="auto"/>
            </w:tcBorders>
          </w:tcPr>
          <w:p w:rsidR="00D41E2B" w:rsidRPr="00664F86" w:rsidRDefault="00D41E2B" w:rsidP="00362C91">
            <w:pPr>
              <w:pStyle w:val="TAH"/>
              <w:rPr>
                <w:rFonts w:eastAsia="Yu Mincho"/>
              </w:rPr>
            </w:pPr>
            <w:r w:rsidRPr="00664F86">
              <w:rPr>
                <w:rFonts w:eastAsia="Yu Mincho" w:hint="eastAsia"/>
              </w:rPr>
              <w:t>82833</w:t>
            </w:r>
            <w:r>
              <w:rPr>
                <w:rFonts w:eastAsiaTheme="minorEastAsia" w:hint="eastAsia"/>
                <w:lang w:eastAsia="zh-CN"/>
              </w:rPr>
              <w:t>4</w:t>
            </w:r>
            <w:r>
              <w:rPr>
                <w:rFonts w:eastAsia="Yu Mincho"/>
              </w:rPr>
              <w:t xml:space="preserve"> – &lt;</w:t>
            </w:r>
            <w:r>
              <w:rPr>
                <w:rFonts w:eastAsiaTheme="minorEastAsia" w:hint="eastAsia"/>
                <w:lang w:eastAsia="zh-CN"/>
              </w:rPr>
              <w:t>2</w:t>
            </w:r>
            <w:r w:rsidRPr="00664F86">
              <w:rPr>
                <w:rFonts w:eastAsia="Yu Mincho"/>
              </w:rPr>
              <w:t>&gt; – 875000</w:t>
            </w:r>
          </w:p>
        </w:tc>
        <w:tc>
          <w:tcPr>
            <w:tcW w:w="2877" w:type="dxa"/>
            <w:tcBorders>
              <w:top w:val="single" w:sz="4" w:space="0" w:color="auto"/>
              <w:left w:val="single" w:sz="4" w:space="0" w:color="auto"/>
              <w:bottom w:val="single" w:sz="4" w:space="0" w:color="auto"/>
              <w:right w:val="single" w:sz="4" w:space="0" w:color="auto"/>
            </w:tcBorders>
          </w:tcPr>
          <w:p w:rsidR="00D41E2B" w:rsidRPr="00664F86" w:rsidRDefault="00D41E2B" w:rsidP="00362C91">
            <w:pPr>
              <w:pStyle w:val="TAH"/>
              <w:rPr>
                <w:rFonts w:eastAsia="Yu Mincho"/>
              </w:rPr>
            </w:pPr>
            <w:r w:rsidRPr="00664F86">
              <w:rPr>
                <w:rFonts w:eastAsia="Yu Mincho" w:hint="eastAsia"/>
              </w:rPr>
              <w:t>82833</w:t>
            </w:r>
            <w:r>
              <w:rPr>
                <w:rFonts w:eastAsiaTheme="minorEastAsia" w:hint="eastAsia"/>
                <w:lang w:eastAsia="zh-CN"/>
              </w:rPr>
              <w:t>4</w:t>
            </w:r>
            <w:r>
              <w:rPr>
                <w:rFonts w:eastAsia="Yu Mincho"/>
              </w:rPr>
              <w:t xml:space="preserve"> – &lt;</w:t>
            </w:r>
            <w:r>
              <w:rPr>
                <w:rFonts w:eastAsiaTheme="minorEastAsia" w:hint="eastAsia"/>
                <w:lang w:eastAsia="zh-CN"/>
              </w:rPr>
              <w:t>2</w:t>
            </w:r>
            <w:r w:rsidRPr="00664F86">
              <w:rPr>
                <w:rFonts w:eastAsia="Yu Mincho"/>
              </w:rPr>
              <w:t>&gt; – 875000</w:t>
            </w:r>
          </w:p>
        </w:tc>
      </w:tr>
    </w:tbl>
    <w:p w:rsidR="00D41E2B" w:rsidRDefault="00D41E2B" w:rsidP="00D41E2B">
      <w:pPr>
        <w:rPr>
          <w:b/>
          <w:sz w:val="20"/>
        </w:rPr>
      </w:pPr>
    </w:p>
    <w:p w:rsidR="00D41E2B" w:rsidRPr="00C97489" w:rsidRDefault="00D41E2B" w:rsidP="00D41E2B">
      <w:pPr>
        <w:rPr>
          <w:b/>
        </w:rPr>
      </w:pPr>
      <w:r>
        <w:rPr>
          <w:rFonts w:hint="eastAsia"/>
          <w:b/>
          <w:sz w:val="20"/>
        </w:rPr>
        <w:t>Proposal 4: To introduce the a</w:t>
      </w:r>
      <w:r w:rsidRPr="005B5C61">
        <w:rPr>
          <w:b/>
          <w:sz w:val="20"/>
        </w:rPr>
        <w:t>pplicable SS raster entries</w:t>
      </w:r>
      <w:r>
        <w:rPr>
          <w:rFonts w:hint="eastAsia"/>
          <w:b/>
          <w:sz w:val="20"/>
        </w:rPr>
        <w:t xml:space="preserve"> in table 2-4 for </w:t>
      </w:r>
      <w:r w:rsidRPr="005325FE">
        <w:rPr>
          <w:b/>
        </w:rPr>
        <w:t>6425-7125MHz</w:t>
      </w:r>
      <w:r>
        <w:rPr>
          <w:rFonts w:hint="eastAsia"/>
          <w:b/>
        </w:rPr>
        <w:t>.</w:t>
      </w:r>
    </w:p>
    <w:p w:rsidR="00D41E2B" w:rsidRPr="00150674" w:rsidRDefault="00D41E2B" w:rsidP="00D41E2B">
      <w:pPr>
        <w:jc w:val="center"/>
        <w:rPr>
          <w:sz w:val="20"/>
          <w:szCs w:val="20"/>
        </w:rPr>
      </w:pPr>
      <w:r>
        <w:rPr>
          <w:rFonts w:hint="eastAsia"/>
          <w:sz w:val="20"/>
          <w:szCs w:val="20"/>
        </w:rPr>
        <w:t>Table</w:t>
      </w:r>
      <w:r w:rsidRPr="009E2543">
        <w:rPr>
          <w:rFonts w:hint="eastAsia"/>
          <w:sz w:val="20"/>
          <w:szCs w:val="20"/>
        </w:rPr>
        <w:t xml:space="preserve"> 2-</w:t>
      </w:r>
      <w:r>
        <w:rPr>
          <w:rFonts w:hint="eastAsia"/>
          <w:sz w:val="20"/>
          <w:szCs w:val="20"/>
        </w:rPr>
        <w:t>4: Applicable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41E2B" w:rsidRPr="00A1115A" w:rsidTr="00362C91">
        <w:trPr>
          <w:jc w:val="center"/>
        </w:trPr>
        <w:tc>
          <w:tcPr>
            <w:tcW w:w="2408" w:type="dxa"/>
            <w:tcBorders>
              <w:top w:val="single" w:sz="4" w:space="0" w:color="auto"/>
              <w:left w:val="single" w:sz="4" w:space="0" w:color="auto"/>
              <w:bottom w:val="single" w:sz="4" w:space="0" w:color="auto"/>
              <w:right w:val="single" w:sz="4" w:space="0" w:color="auto"/>
            </w:tcBorders>
            <w:hideMark/>
          </w:tcPr>
          <w:p w:rsidR="00D41E2B" w:rsidRPr="00A1115A" w:rsidRDefault="00D41E2B" w:rsidP="00362C91">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rsidR="00D41E2B" w:rsidRPr="00A1115A" w:rsidRDefault="00D41E2B" w:rsidP="00362C91">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rsidR="00D41E2B" w:rsidRPr="00A1115A" w:rsidRDefault="00D41E2B" w:rsidP="00362C91">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rsidR="00D41E2B" w:rsidRPr="00A1115A" w:rsidRDefault="00D41E2B" w:rsidP="00362C91">
            <w:pPr>
              <w:pStyle w:val="TAH"/>
              <w:rPr>
                <w:rFonts w:eastAsia="Yu Mincho"/>
              </w:rPr>
            </w:pPr>
            <w:r w:rsidRPr="00A1115A">
              <w:rPr>
                <w:rFonts w:eastAsia="Yu Mincho"/>
              </w:rPr>
              <w:t>Range of GSCN</w:t>
            </w:r>
          </w:p>
          <w:p w:rsidR="00D41E2B" w:rsidRPr="00A1115A" w:rsidRDefault="00D41E2B" w:rsidP="00362C91">
            <w:pPr>
              <w:pStyle w:val="TAH"/>
              <w:rPr>
                <w:rFonts w:eastAsia="Yu Mincho"/>
              </w:rPr>
            </w:pPr>
            <w:r w:rsidRPr="00A1115A">
              <w:rPr>
                <w:rFonts w:eastAsia="Yu Mincho"/>
              </w:rPr>
              <w:t>(First – &lt;Step size&gt; – Last)</w:t>
            </w:r>
          </w:p>
        </w:tc>
      </w:tr>
      <w:tr w:rsidR="00D41E2B" w:rsidRPr="00A1115A" w:rsidTr="00362C91">
        <w:trPr>
          <w:jc w:val="center"/>
        </w:trPr>
        <w:tc>
          <w:tcPr>
            <w:tcW w:w="2408" w:type="dxa"/>
            <w:tcBorders>
              <w:top w:val="single" w:sz="4" w:space="0" w:color="auto"/>
              <w:left w:val="single" w:sz="4" w:space="0" w:color="auto"/>
              <w:bottom w:val="single" w:sz="4" w:space="0" w:color="auto"/>
              <w:right w:val="single" w:sz="4" w:space="0" w:color="auto"/>
            </w:tcBorders>
            <w:hideMark/>
          </w:tcPr>
          <w:p w:rsidR="00D41E2B" w:rsidRPr="004C08F5" w:rsidRDefault="00D41E2B" w:rsidP="00362C91">
            <w:pPr>
              <w:pStyle w:val="TAH"/>
              <w:rPr>
                <w:rFonts w:eastAsiaTheme="minorEastAsia"/>
                <w:lang w:eastAsia="zh-CN"/>
              </w:rPr>
            </w:pPr>
            <w:r w:rsidRPr="00664F86">
              <w:rPr>
                <w:rFonts w:eastAsia="Yu Mincho"/>
              </w:rPr>
              <w:t>n</w:t>
            </w:r>
            <w:r w:rsidRPr="00664F86">
              <w:rPr>
                <w:rFonts w:eastAsia="Yu Mincho" w:hint="eastAsia"/>
              </w:rPr>
              <w:t>10</w:t>
            </w:r>
            <w:r>
              <w:rPr>
                <w:rFonts w:eastAsiaTheme="minorEastAsia" w:hint="eastAsia"/>
                <w:lang w:eastAsia="zh-CN"/>
              </w:rPr>
              <w:t>3</w:t>
            </w:r>
          </w:p>
        </w:tc>
        <w:tc>
          <w:tcPr>
            <w:tcW w:w="2407" w:type="dxa"/>
            <w:tcBorders>
              <w:top w:val="single" w:sz="4" w:space="0" w:color="auto"/>
              <w:left w:val="single" w:sz="4" w:space="0" w:color="auto"/>
              <w:bottom w:val="single" w:sz="4" w:space="0" w:color="auto"/>
              <w:right w:val="single" w:sz="4" w:space="0" w:color="auto"/>
            </w:tcBorders>
            <w:hideMark/>
          </w:tcPr>
          <w:p w:rsidR="00D41E2B" w:rsidRPr="00664F86" w:rsidRDefault="00D41E2B" w:rsidP="00362C91">
            <w:pPr>
              <w:pStyle w:val="TAH"/>
              <w:rPr>
                <w:rFonts w:eastAsia="Yu Mincho"/>
              </w:rPr>
            </w:pPr>
            <w:r w:rsidRPr="00664F86">
              <w:rPr>
                <w:rFonts w:eastAsia="Yu Mincho"/>
              </w:rPr>
              <w:t>30 kHz</w:t>
            </w:r>
          </w:p>
        </w:tc>
        <w:tc>
          <w:tcPr>
            <w:tcW w:w="2407" w:type="dxa"/>
            <w:tcBorders>
              <w:top w:val="single" w:sz="4" w:space="0" w:color="auto"/>
              <w:left w:val="single" w:sz="4" w:space="0" w:color="auto"/>
              <w:bottom w:val="single" w:sz="4" w:space="0" w:color="auto"/>
              <w:right w:val="single" w:sz="4" w:space="0" w:color="auto"/>
            </w:tcBorders>
          </w:tcPr>
          <w:p w:rsidR="00D41E2B" w:rsidRPr="00664F86" w:rsidRDefault="00D41E2B" w:rsidP="00362C91">
            <w:pPr>
              <w:pStyle w:val="TAH"/>
              <w:rPr>
                <w:rFonts w:eastAsia="Yu Mincho"/>
              </w:rPr>
            </w:pPr>
            <w:r w:rsidRPr="00664F86">
              <w:rPr>
                <w:rFonts w:eastAsia="Yu Mincho"/>
              </w:rPr>
              <w:t>Case C</w:t>
            </w:r>
          </w:p>
        </w:tc>
        <w:tc>
          <w:tcPr>
            <w:tcW w:w="2407" w:type="dxa"/>
            <w:tcBorders>
              <w:top w:val="single" w:sz="4" w:space="0" w:color="auto"/>
              <w:left w:val="single" w:sz="4" w:space="0" w:color="auto"/>
              <w:bottom w:val="single" w:sz="4" w:space="0" w:color="auto"/>
              <w:right w:val="single" w:sz="4" w:space="0" w:color="auto"/>
            </w:tcBorders>
            <w:hideMark/>
          </w:tcPr>
          <w:p w:rsidR="00D41E2B" w:rsidRPr="00497610" w:rsidRDefault="00D41E2B" w:rsidP="00497610">
            <w:pPr>
              <w:pStyle w:val="TAH"/>
              <w:rPr>
                <w:rFonts w:eastAsiaTheme="minorEastAsia" w:hint="eastAsia"/>
                <w:lang w:eastAsia="zh-CN"/>
              </w:rPr>
            </w:pPr>
            <w:r w:rsidRPr="00664F86">
              <w:rPr>
                <w:rFonts w:eastAsia="Yu Mincho"/>
              </w:rPr>
              <w:t>9</w:t>
            </w:r>
            <w:r w:rsidRPr="00664F86">
              <w:rPr>
                <w:rFonts w:eastAsia="Yu Mincho" w:hint="eastAsia"/>
              </w:rPr>
              <w:t>8</w:t>
            </w:r>
            <w:r w:rsidR="00497610">
              <w:rPr>
                <w:rFonts w:eastAsiaTheme="minorEastAsia" w:hint="eastAsia"/>
                <w:lang w:eastAsia="zh-CN"/>
              </w:rPr>
              <w:t>81</w:t>
            </w:r>
            <w:r w:rsidRPr="00664F86">
              <w:rPr>
                <w:rFonts w:eastAsia="Yu Mincho"/>
              </w:rPr>
              <w:t xml:space="preserve"> – &lt;1&gt; – 1036</w:t>
            </w:r>
            <w:r w:rsidR="00497610">
              <w:rPr>
                <w:rFonts w:eastAsiaTheme="minorEastAsia" w:hint="eastAsia"/>
                <w:lang w:eastAsia="zh-CN"/>
              </w:rPr>
              <w:t>0</w:t>
            </w:r>
          </w:p>
        </w:tc>
      </w:tr>
    </w:tbl>
    <w:p w:rsidR="00C97489" w:rsidRDefault="00C97489" w:rsidP="00E345EC">
      <w:pPr>
        <w:spacing w:before="0" w:after="120"/>
        <w:jc w:val="left"/>
        <w:rPr>
          <w:sz w:val="20"/>
          <w:lang w:val="en-US"/>
        </w:rPr>
      </w:pPr>
    </w:p>
    <w:p w:rsidR="00966359" w:rsidRPr="000C4684" w:rsidRDefault="00EE45A3"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E6791" w:rsidRDefault="00606797" w:rsidP="00606797">
      <w:pPr>
        <w:pStyle w:val="ab"/>
        <w:numPr>
          <w:ilvl w:val="0"/>
          <w:numId w:val="17"/>
        </w:numPr>
        <w:jc w:val="left"/>
        <w:rPr>
          <w:sz w:val="20"/>
        </w:rPr>
      </w:pPr>
      <w:r w:rsidRPr="00606797">
        <w:rPr>
          <w:sz w:val="20"/>
        </w:rPr>
        <w:t>RP-213696</w:t>
      </w:r>
      <w:r w:rsidR="009356D9">
        <w:rPr>
          <w:rFonts w:hint="eastAsia"/>
          <w:sz w:val="20"/>
        </w:rPr>
        <w:t xml:space="preserve">, </w:t>
      </w:r>
      <w:r w:rsidRPr="00606797">
        <w:rPr>
          <w:sz w:val="20"/>
        </w:rPr>
        <w:t>Revised WID: Introduction of 6GHz NR licensed bands</w:t>
      </w:r>
      <w:r w:rsidR="006009F0" w:rsidRPr="00606797">
        <w:rPr>
          <w:rFonts w:hint="eastAsia"/>
          <w:sz w:val="20"/>
        </w:rPr>
        <w:t xml:space="preserve">, </w:t>
      </w:r>
      <w:r w:rsidRPr="00606797">
        <w:rPr>
          <w:sz w:val="20"/>
        </w:rPr>
        <w:t xml:space="preserve">Huawei, </w:t>
      </w:r>
      <w:proofErr w:type="spellStart"/>
      <w:r w:rsidRPr="00606797">
        <w:rPr>
          <w:sz w:val="20"/>
        </w:rPr>
        <w:t>HiSilicon</w:t>
      </w:r>
      <w:proofErr w:type="spellEnd"/>
      <w:r>
        <w:rPr>
          <w:rFonts w:hint="eastAsia"/>
          <w:sz w:val="20"/>
        </w:rPr>
        <w:t xml:space="preserve">, </w:t>
      </w:r>
      <w:r w:rsidR="006009F0" w:rsidRPr="00606797">
        <w:rPr>
          <w:rFonts w:hint="eastAsia"/>
          <w:sz w:val="20"/>
        </w:rPr>
        <w:t>RAN#</w:t>
      </w:r>
      <w:r>
        <w:rPr>
          <w:rFonts w:hint="eastAsia"/>
          <w:sz w:val="20"/>
        </w:rPr>
        <w:t>94</w:t>
      </w:r>
      <w:r w:rsidR="008E1EC6" w:rsidRPr="00606797">
        <w:rPr>
          <w:rFonts w:hint="eastAsia"/>
          <w:sz w:val="20"/>
        </w:rPr>
        <w:t>e</w:t>
      </w:r>
    </w:p>
    <w:p w:rsidR="007006C1" w:rsidRDefault="007006C1" w:rsidP="007006C1">
      <w:pPr>
        <w:pStyle w:val="afa"/>
        <w:numPr>
          <w:ilvl w:val="0"/>
          <w:numId w:val="17"/>
        </w:numPr>
        <w:ind w:firstLineChars="0"/>
        <w:rPr>
          <w:kern w:val="0"/>
          <w:sz w:val="20"/>
          <w:szCs w:val="22"/>
        </w:rPr>
      </w:pPr>
      <w:r w:rsidRPr="007006C1">
        <w:rPr>
          <w:kern w:val="0"/>
          <w:sz w:val="20"/>
          <w:szCs w:val="22"/>
        </w:rPr>
        <w:t>RP-213605,</w:t>
      </w:r>
      <w:r>
        <w:rPr>
          <w:rFonts w:hint="eastAsia"/>
          <w:kern w:val="0"/>
          <w:sz w:val="20"/>
          <w:szCs w:val="22"/>
        </w:rPr>
        <w:t xml:space="preserve"> </w:t>
      </w:r>
      <w:r w:rsidRPr="007006C1">
        <w:rPr>
          <w:kern w:val="0"/>
          <w:sz w:val="20"/>
          <w:szCs w:val="22"/>
        </w:rPr>
        <w:t>LS on inclusion of the 6425-7125 MHz frequency band in the 3GPP specification for 5G-NR/IMT-2000 systems, Regional Commonwealth in the field of Communication (RCC)</w:t>
      </w:r>
    </w:p>
    <w:p w:rsidR="00081CE7" w:rsidRPr="00465655" w:rsidRDefault="00081CE7" w:rsidP="00081CE7">
      <w:pPr>
        <w:pStyle w:val="afa"/>
        <w:numPr>
          <w:ilvl w:val="0"/>
          <w:numId w:val="17"/>
        </w:numPr>
        <w:ind w:firstLineChars="0"/>
        <w:rPr>
          <w:kern w:val="0"/>
          <w:sz w:val="20"/>
          <w:szCs w:val="22"/>
        </w:rPr>
      </w:pPr>
      <w:r w:rsidRPr="00465655">
        <w:rPr>
          <w:kern w:val="0"/>
          <w:sz w:val="20"/>
          <w:szCs w:val="22"/>
        </w:rPr>
        <w:t>RCC Recommendation 1/21</w:t>
      </w:r>
      <w:r>
        <w:rPr>
          <w:rFonts w:hint="eastAsia"/>
          <w:kern w:val="0"/>
          <w:sz w:val="20"/>
          <w:szCs w:val="22"/>
        </w:rPr>
        <w:t xml:space="preserve">, </w:t>
      </w:r>
      <w:r w:rsidRPr="00465655">
        <w:rPr>
          <w:kern w:val="0"/>
          <w:sz w:val="20"/>
          <w:szCs w:val="22"/>
        </w:rPr>
        <w:t>Harmonization of the technical conditions for 5G-NR / IMT-2020 systems in the RCC countries in the frequency band 6 425-7 125 MHz or in its portions</w:t>
      </w:r>
    </w:p>
    <w:p w:rsidR="0062267C" w:rsidRDefault="0062267C" w:rsidP="0062267C">
      <w:pPr>
        <w:pStyle w:val="ab"/>
        <w:numPr>
          <w:ilvl w:val="0"/>
          <w:numId w:val="17"/>
        </w:numPr>
        <w:jc w:val="left"/>
        <w:rPr>
          <w:rFonts w:hint="eastAsia"/>
          <w:sz w:val="20"/>
        </w:rPr>
      </w:pPr>
      <w:r>
        <w:rPr>
          <w:sz w:val="20"/>
        </w:rPr>
        <w:t>TR 38.921</w:t>
      </w:r>
      <w:r>
        <w:rPr>
          <w:rFonts w:hint="eastAsia"/>
          <w:sz w:val="20"/>
        </w:rPr>
        <w:t xml:space="preserve">, </w:t>
      </w:r>
      <w:r w:rsidRPr="00867E58">
        <w:rPr>
          <w:sz w:val="20"/>
        </w:rPr>
        <w:t>Study on International Mobile Telecommunications (IMT) parameters for 6.425-7.025GHz, 7.025-7.125GHz and 10.0-10.5 GHz</w:t>
      </w:r>
      <w:r>
        <w:rPr>
          <w:rFonts w:hint="eastAsia"/>
          <w:sz w:val="20"/>
        </w:rPr>
        <w:t xml:space="preserve"> </w:t>
      </w:r>
      <w:r w:rsidRPr="00867E58">
        <w:rPr>
          <w:sz w:val="20"/>
        </w:rPr>
        <w:t>(Release 17)</w:t>
      </w:r>
    </w:p>
    <w:p w:rsidR="00CB61B9" w:rsidRPr="00CB61B9" w:rsidRDefault="00CB61B9" w:rsidP="00CB61B9">
      <w:pPr>
        <w:pStyle w:val="ab"/>
        <w:numPr>
          <w:ilvl w:val="0"/>
          <w:numId w:val="17"/>
        </w:numPr>
        <w:jc w:val="left"/>
        <w:rPr>
          <w:sz w:val="20"/>
        </w:rPr>
      </w:pPr>
      <w:r w:rsidRPr="00BA42C6">
        <w:rPr>
          <w:sz w:val="20"/>
        </w:rPr>
        <w:t>Draft CR for TS 38.101-1, Introduction of 6GHz licensed band for UE</w:t>
      </w:r>
      <w:r>
        <w:rPr>
          <w:rFonts w:hint="eastAsia"/>
          <w:sz w:val="20"/>
        </w:rPr>
        <w:t>, CATT, RAN4#101bis-e</w:t>
      </w:r>
    </w:p>
    <w:sectPr w:rsidR="00CB61B9" w:rsidRPr="00CB61B9"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41A" w:rsidRDefault="00E2741A" w:rsidP="0095591C">
      <w:pPr>
        <w:spacing w:after="60"/>
        <w:ind w:left="210"/>
      </w:pPr>
      <w:r>
        <w:separator/>
      </w:r>
    </w:p>
  </w:endnote>
  <w:endnote w:type="continuationSeparator" w:id="0">
    <w:p w:rsidR="00E2741A" w:rsidRDefault="00E2741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97610">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41A" w:rsidRDefault="00E2741A" w:rsidP="0095591C">
      <w:pPr>
        <w:spacing w:after="60"/>
        <w:ind w:left="210"/>
      </w:pPr>
      <w:r>
        <w:separator/>
      </w:r>
    </w:p>
  </w:footnote>
  <w:footnote w:type="continuationSeparator" w:id="0">
    <w:p w:rsidR="00E2741A" w:rsidRDefault="00E2741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C81D36"/>
    <w:multiLevelType w:val="hybridMultilevel"/>
    <w:tmpl w:val="17DED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nsid w:val="2506086A"/>
    <w:multiLevelType w:val="hybridMultilevel"/>
    <w:tmpl w:val="16ECD950"/>
    <w:lvl w:ilvl="0" w:tplc="516861D4">
      <w:start w:val="1"/>
      <w:numFmt w:val="bullet"/>
      <w:lvlText w:val="-"/>
      <w:lvlJc w:val="left"/>
      <w:pPr>
        <w:ind w:left="1429" w:hanging="360"/>
      </w:pPr>
      <w:rPr>
        <w:rFonts w:ascii="Calibri" w:eastAsia="Times New Roman" w:hAnsi="Calibri" w:cs="Calibri"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95503C"/>
    <w:multiLevelType w:val="hybridMultilevel"/>
    <w:tmpl w:val="8DB613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9E22AF3"/>
    <w:multiLevelType w:val="hybridMultilevel"/>
    <w:tmpl w:val="F05A57BC"/>
    <w:lvl w:ilvl="0" w:tplc="12E8C9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5"/>
  </w:num>
  <w:num w:numId="4">
    <w:abstractNumId w:val="8"/>
  </w:num>
  <w:num w:numId="5">
    <w:abstractNumId w:val="20"/>
  </w:num>
  <w:num w:numId="6">
    <w:abstractNumId w:val="3"/>
  </w:num>
  <w:num w:numId="7">
    <w:abstractNumId w:val="16"/>
  </w:num>
  <w:num w:numId="8">
    <w:abstractNumId w:val="11"/>
  </w:num>
  <w:num w:numId="9">
    <w:abstractNumId w:val="19"/>
  </w:num>
  <w:num w:numId="10">
    <w:abstractNumId w:val="21"/>
  </w:num>
  <w:num w:numId="11">
    <w:abstractNumId w:val="23"/>
  </w:num>
  <w:num w:numId="12">
    <w:abstractNumId w:val="13"/>
  </w:num>
  <w:num w:numId="13">
    <w:abstractNumId w:val="14"/>
  </w:num>
  <w:num w:numId="14">
    <w:abstractNumId w:val="10"/>
  </w:num>
  <w:num w:numId="15">
    <w:abstractNumId w:val="18"/>
  </w:num>
  <w:num w:numId="16">
    <w:abstractNumId w:val="0"/>
  </w:num>
  <w:num w:numId="17">
    <w:abstractNumId w:val="12"/>
  </w:num>
  <w:num w:numId="18">
    <w:abstractNumId w:val="17"/>
  </w:num>
  <w:num w:numId="19">
    <w:abstractNumId w:val="9"/>
  </w:num>
  <w:num w:numId="20">
    <w:abstractNumId w:val="6"/>
  </w:num>
  <w:num w:numId="21">
    <w:abstractNumId w:val="5"/>
  </w:num>
  <w:num w:numId="22">
    <w:abstractNumId w:val="1"/>
  </w:num>
  <w:num w:numId="23">
    <w:abstractNumId w:val="7"/>
  </w:num>
  <w:num w:numId="24">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43"/>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731"/>
    <w:rsid w:val="00013E4A"/>
    <w:rsid w:val="00014364"/>
    <w:rsid w:val="00014D86"/>
    <w:rsid w:val="0001585C"/>
    <w:rsid w:val="000162AE"/>
    <w:rsid w:val="00016747"/>
    <w:rsid w:val="00016A70"/>
    <w:rsid w:val="00016A7B"/>
    <w:rsid w:val="00017C2C"/>
    <w:rsid w:val="000202A9"/>
    <w:rsid w:val="00020811"/>
    <w:rsid w:val="000215D2"/>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DF4"/>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9F"/>
    <w:rsid w:val="00045FD9"/>
    <w:rsid w:val="00046636"/>
    <w:rsid w:val="00047A44"/>
    <w:rsid w:val="00051A1C"/>
    <w:rsid w:val="00051DF7"/>
    <w:rsid w:val="00051E0A"/>
    <w:rsid w:val="00052A17"/>
    <w:rsid w:val="00052BBE"/>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676"/>
    <w:rsid w:val="0006277E"/>
    <w:rsid w:val="00062CE1"/>
    <w:rsid w:val="000631B6"/>
    <w:rsid w:val="00063CB7"/>
    <w:rsid w:val="00063F75"/>
    <w:rsid w:val="00064AD2"/>
    <w:rsid w:val="00064BBF"/>
    <w:rsid w:val="0006525D"/>
    <w:rsid w:val="000654EF"/>
    <w:rsid w:val="00066925"/>
    <w:rsid w:val="00066F7E"/>
    <w:rsid w:val="00067C58"/>
    <w:rsid w:val="00070174"/>
    <w:rsid w:val="00070416"/>
    <w:rsid w:val="0007112E"/>
    <w:rsid w:val="00071CC3"/>
    <w:rsid w:val="00071F41"/>
    <w:rsid w:val="0007217E"/>
    <w:rsid w:val="000722DB"/>
    <w:rsid w:val="00072825"/>
    <w:rsid w:val="00072C64"/>
    <w:rsid w:val="000733A4"/>
    <w:rsid w:val="00073720"/>
    <w:rsid w:val="00073947"/>
    <w:rsid w:val="00073B27"/>
    <w:rsid w:val="00074646"/>
    <w:rsid w:val="00074D21"/>
    <w:rsid w:val="00075020"/>
    <w:rsid w:val="00075299"/>
    <w:rsid w:val="00075C68"/>
    <w:rsid w:val="00075F36"/>
    <w:rsid w:val="000768C8"/>
    <w:rsid w:val="00076F3D"/>
    <w:rsid w:val="00077EDB"/>
    <w:rsid w:val="00080509"/>
    <w:rsid w:val="00081A94"/>
    <w:rsid w:val="00081C73"/>
    <w:rsid w:val="00081CE7"/>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174"/>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6D75"/>
    <w:rsid w:val="00097BE5"/>
    <w:rsid w:val="000A0110"/>
    <w:rsid w:val="000A0D44"/>
    <w:rsid w:val="000A0E87"/>
    <w:rsid w:val="000A17DB"/>
    <w:rsid w:val="000A1E6E"/>
    <w:rsid w:val="000A1F41"/>
    <w:rsid w:val="000A3401"/>
    <w:rsid w:val="000A41E3"/>
    <w:rsid w:val="000A429C"/>
    <w:rsid w:val="000A42F1"/>
    <w:rsid w:val="000A63B1"/>
    <w:rsid w:val="000A6A7D"/>
    <w:rsid w:val="000B0455"/>
    <w:rsid w:val="000B0ECD"/>
    <w:rsid w:val="000B132D"/>
    <w:rsid w:val="000B29E0"/>
    <w:rsid w:val="000B2B22"/>
    <w:rsid w:val="000B2EDB"/>
    <w:rsid w:val="000B2EE2"/>
    <w:rsid w:val="000B5088"/>
    <w:rsid w:val="000B5C46"/>
    <w:rsid w:val="000B5D8E"/>
    <w:rsid w:val="000B77CC"/>
    <w:rsid w:val="000B7C0C"/>
    <w:rsid w:val="000B7F83"/>
    <w:rsid w:val="000C0406"/>
    <w:rsid w:val="000C0426"/>
    <w:rsid w:val="000C080D"/>
    <w:rsid w:val="000C0DEB"/>
    <w:rsid w:val="000C0EC6"/>
    <w:rsid w:val="000C0F2C"/>
    <w:rsid w:val="000C169E"/>
    <w:rsid w:val="000C20B9"/>
    <w:rsid w:val="000C213D"/>
    <w:rsid w:val="000C25DF"/>
    <w:rsid w:val="000C3505"/>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180"/>
    <w:rsid w:val="000D727C"/>
    <w:rsid w:val="000D7A35"/>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28F4"/>
    <w:rsid w:val="000F35D8"/>
    <w:rsid w:val="000F4100"/>
    <w:rsid w:val="000F4184"/>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4F7"/>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25E"/>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207"/>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002"/>
    <w:rsid w:val="00150674"/>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9CA"/>
    <w:rsid w:val="00160F54"/>
    <w:rsid w:val="0016115A"/>
    <w:rsid w:val="00161212"/>
    <w:rsid w:val="001612D1"/>
    <w:rsid w:val="00161518"/>
    <w:rsid w:val="001618C1"/>
    <w:rsid w:val="00161E07"/>
    <w:rsid w:val="00162007"/>
    <w:rsid w:val="001638EA"/>
    <w:rsid w:val="00163DB5"/>
    <w:rsid w:val="001642BA"/>
    <w:rsid w:val="0016468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77F0B"/>
    <w:rsid w:val="001800ED"/>
    <w:rsid w:val="001801B1"/>
    <w:rsid w:val="00180B1D"/>
    <w:rsid w:val="001818F5"/>
    <w:rsid w:val="001824DC"/>
    <w:rsid w:val="0018284D"/>
    <w:rsid w:val="00182A33"/>
    <w:rsid w:val="00182CB9"/>
    <w:rsid w:val="00183510"/>
    <w:rsid w:val="00183631"/>
    <w:rsid w:val="00183D3B"/>
    <w:rsid w:val="0018517C"/>
    <w:rsid w:val="00185406"/>
    <w:rsid w:val="00185C08"/>
    <w:rsid w:val="00186108"/>
    <w:rsid w:val="00186A12"/>
    <w:rsid w:val="00186BC6"/>
    <w:rsid w:val="00186E7B"/>
    <w:rsid w:val="001906E8"/>
    <w:rsid w:val="00190995"/>
    <w:rsid w:val="00191450"/>
    <w:rsid w:val="0019169B"/>
    <w:rsid w:val="001926AE"/>
    <w:rsid w:val="0019278D"/>
    <w:rsid w:val="00193417"/>
    <w:rsid w:val="001938EF"/>
    <w:rsid w:val="00193A6E"/>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D1F"/>
    <w:rsid w:val="001D1F9C"/>
    <w:rsid w:val="001D2EA8"/>
    <w:rsid w:val="001D40F2"/>
    <w:rsid w:val="001D45D5"/>
    <w:rsid w:val="001D49AD"/>
    <w:rsid w:val="001D4FCF"/>
    <w:rsid w:val="001D580C"/>
    <w:rsid w:val="001D6C2E"/>
    <w:rsid w:val="001D7430"/>
    <w:rsid w:val="001D75ED"/>
    <w:rsid w:val="001D7B02"/>
    <w:rsid w:val="001E074D"/>
    <w:rsid w:val="001E0FFF"/>
    <w:rsid w:val="001E1749"/>
    <w:rsid w:val="001E18A5"/>
    <w:rsid w:val="001E350E"/>
    <w:rsid w:val="001E3865"/>
    <w:rsid w:val="001E3CD4"/>
    <w:rsid w:val="001E3F28"/>
    <w:rsid w:val="001E4543"/>
    <w:rsid w:val="001E4F14"/>
    <w:rsid w:val="001E5E16"/>
    <w:rsid w:val="001E6489"/>
    <w:rsid w:val="001E6521"/>
    <w:rsid w:val="001E65EC"/>
    <w:rsid w:val="001E6908"/>
    <w:rsid w:val="001E6C0B"/>
    <w:rsid w:val="001E6CA5"/>
    <w:rsid w:val="001E6D07"/>
    <w:rsid w:val="001E783E"/>
    <w:rsid w:val="001E7D31"/>
    <w:rsid w:val="001E7FA2"/>
    <w:rsid w:val="001F015F"/>
    <w:rsid w:val="001F0782"/>
    <w:rsid w:val="001F0ECB"/>
    <w:rsid w:val="001F1A83"/>
    <w:rsid w:val="001F29FE"/>
    <w:rsid w:val="001F2EC6"/>
    <w:rsid w:val="001F3A60"/>
    <w:rsid w:val="001F405A"/>
    <w:rsid w:val="001F41B6"/>
    <w:rsid w:val="001F5190"/>
    <w:rsid w:val="001F52D9"/>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5F4"/>
    <w:rsid w:val="00220892"/>
    <w:rsid w:val="002208C7"/>
    <w:rsid w:val="00221759"/>
    <w:rsid w:val="00222101"/>
    <w:rsid w:val="00222EA5"/>
    <w:rsid w:val="002230F7"/>
    <w:rsid w:val="00223C3B"/>
    <w:rsid w:val="00224538"/>
    <w:rsid w:val="00224DCF"/>
    <w:rsid w:val="00224E58"/>
    <w:rsid w:val="00225185"/>
    <w:rsid w:val="002252B4"/>
    <w:rsid w:val="00225716"/>
    <w:rsid w:val="00225A03"/>
    <w:rsid w:val="002260E9"/>
    <w:rsid w:val="002265F5"/>
    <w:rsid w:val="0022699C"/>
    <w:rsid w:val="00226CA1"/>
    <w:rsid w:val="00227453"/>
    <w:rsid w:val="0022787B"/>
    <w:rsid w:val="00227A33"/>
    <w:rsid w:val="00227A4E"/>
    <w:rsid w:val="00230CEA"/>
    <w:rsid w:val="002311E9"/>
    <w:rsid w:val="00231A6F"/>
    <w:rsid w:val="00232336"/>
    <w:rsid w:val="002323A9"/>
    <w:rsid w:val="002326B4"/>
    <w:rsid w:val="0023281F"/>
    <w:rsid w:val="002332A7"/>
    <w:rsid w:val="00233C69"/>
    <w:rsid w:val="0023412D"/>
    <w:rsid w:val="00234440"/>
    <w:rsid w:val="00234E9F"/>
    <w:rsid w:val="00235545"/>
    <w:rsid w:val="00236307"/>
    <w:rsid w:val="0023685C"/>
    <w:rsid w:val="0024094A"/>
    <w:rsid w:val="00240A6A"/>
    <w:rsid w:val="00241551"/>
    <w:rsid w:val="00241E48"/>
    <w:rsid w:val="00241EED"/>
    <w:rsid w:val="00243682"/>
    <w:rsid w:val="00243E93"/>
    <w:rsid w:val="002443EF"/>
    <w:rsid w:val="00244D36"/>
    <w:rsid w:val="002450C7"/>
    <w:rsid w:val="002456E4"/>
    <w:rsid w:val="0024629E"/>
    <w:rsid w:val="00246FFE"/>
    <w:rsid w:val="002474BB"/>
    <w:rsid w:val="002479DD"/>
    <w:rsid w:val="00247CD6"/>
    <w:rsid w:val="002519C5"/>
    <w:rsid w:val="00252C52"/>
    <w:rsid w:val="00253080"/>
    <w:rsid w:val="00254079"/>
    <w:rsid w:val="00254308"/>
    <w:rsid w:val="00254BCF"/>
    <w:rsid w:val="00254C24"/>
    <w:rsid w:val="00255728"/>
    <w:rsid w:val="00255DBB"/>
    <w:rsid w:val="002575B4"/>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B1A"/>
    <w:rsid w:val="00264DE6"/>
    <w:rsid w:val="00264EEA"/>
    <w:rsid w:val="002653EC"/>
    <w:rsid w:val="00265891"/>
    <w:rsid w:val="002661E1"/>
    <w:rsid w:val="0026699D"/>
    <w:rsid w:val="00266EB1"/>
    <w:rsid w:val="00267D8B"/>
    <w:rsid w:val="0027010E"/>
    <w:rsid w:val="00270783"/>
    <w:rsid w:val="00270854"/>
    <w:rsid w:val="00270FC5"/>
    <w:rsid w:val="002714EE"/>
    <w:rsid w:val="00272359"/>
    <w:rsid w:val="00272B18"/>
    <w:rsid w:val="002730B6"/>
    <w:rsid w:val="0027344F"/>
    <w:rsid w:val="00273690"/>
    <w:rsid w:val="00273AEF"/>
    <w:rsid w:val="002740E0"/>
    <w:rsid w:val="00276014"/>
    <w:rsid w:val="00276AD5"/>
    <w:rsid w:val="00276AFC"/>
    <w:rsid w:val="00277607"/>
    <w:rsid w:val="00277809"/>
    <w:rsid w:val="002800A9"/>
    <w:rsid w:val="0028041A"/>
    <w:rsid w:val="00281149"/>
    <w:rsid w:val="00282A0D"/>
    <w:rsid w:val="002836DA"/>
    <w:rsid w:val="00283834"/>
    <w:rsid w:val="0028427E"/>
    <w:rsid w:val="00286B47"/>
    <w:rsid w:val="002870BD"/>
    <w:rsid w:val="002900B2"/>
    <w:rsid w:val="00290653"/>
    <w:rsid w:val="002911CD"/>
    <w:rsid w:val="002911D9"/>
    <w:rsid w:val="00291EEE"/>
    <w:rsid w:val="0029264F"/>
    <w:rsid w:val="002928FA"/>
    <w:rsid w:val="00292D36"/>
    <w:rsid w:val="0029431D"/>
    <w:rsid w:val="002946F7"/>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285E"/>
    <w:rsid w:val="002B33EB"/>
    <w:rsid w:val="002B38BE"/>
    <w:rsid w:val="002B42A3"/>
    <w:rsid w:val="002B45BA"/>
    <w:rsid w:val="002B4B1F"/>
    <w:rsid w:val="002B4B66"/>
    <w:rsid w:val="002B4F0C"/>
    <w:rsid w:val="002B5877"/>
    <w:rsid w:val="002B6225"/>
    <w:rsid w:val="002B650E"/>
    <w:rsid w:val="002B6C9B"/>
    <w:rsid w:val="002B7489"/>
    <w:rsid w:val="002B75C6"/>
    <w:rsid w:val="002B7B17"/>
    <w:rsid w:val="002B7EDA"/>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56F"/>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D7DFB"/>
    <w:rsid w:val="002E08C8"/>
    <w:rsid w:val="002E0A6B"/>
    <w:rsid w:val="002E1B44"/>
    <w:rsid w:val="002E1DF3"/>
    <w:rsid w:val="002E255E"/>
    <w:rsid w:val="002E26A2"/>
    <w:rsid w:val="002E3542"/>
    <w:rsid w:val="002E38EB"/>
    <w:rsid w:val="002E3C40"/>
    <w:rsid w:val="002E3CAD"/>
    <w:rsid w:val="002E4370"/>
    <w:rsid w:val="002E4536"/>
    <w:rsid w:val="002E48E7"/>
    <w:rsid w:val="002E5491"/>
    <w:rsid w:val="002E5A32"/>
    <w:rsid w:val="002E5C79"/>
    <w:rsid w:val="002E6CEA"/>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88F"/>
    <w:rsid w:val="00300CB7"/>
    <w:rsid w:val="00300D60"/>
    <w:rsid w:val="003015FC"/>
    <w:rsid w:val="00301CF2"/>
    <w:rsid w:val="00302DC2"/>
    <w:rsid w:val="00302DD6"/>
    <w:rsid w:val="00302FE1"/>
    <w:rsid w:val="00303320"/>
    <w:rsid w:val="003036B7"/>
    <w:rsid w:val="00304F5D"/>
    <w:rsid w:val="00305562"/>
    <w:rsid w:val="00305889"/>
    <w:rsid w:val="003059E0"/>
    <w:rsid w:val="00305F52"/>
    <w:rsid w:val="00306086"/>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4C4"/>
    <w:rsid w:val="00323BFE"/>
    <w:rsid w:val="00323F81"/>
    <w:rsid w:val="003244E9"/>
    <w:rsid w:val="00324E91"/>
    <w:rsid w:val="00325E1A"/>
    <w:rsid w:val="003260D3"/>
    <w:rsid w:val="003268B5"/>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3A9"/>
    <w:rsid w:val="00335BAF"/>
    <w:rsid w:val="00335CBC"/>
    <w:rsid w:val="00337700"/>
    <w:rsid w:val="00341432"/>
    <w:rsid w:val="003434AB"/>
    <w:rsid w:val="0034365C"/>
    <w:rsid w:val="00343B9A"/>
    <w:rsid w:val="0034428A"/>
    <w:rsid w:val="003444CF"/>
    <w:rsid w:val="003449DA"/>
    <w:rsid w:val="003454F3"/>
    <w:rsid w:val="003465E0"/>
    <w:rsid w:val="003467D9"/>
    <w:rsid w:val="00346872"/>
    <w:rsid w:val="00346CAD"/>
    <w:rsid w:val="00346D6D"/>
    <w:rsid w:val="00346DEF"/>
    <w:rsid w:val="00347AA1"/>
    <w:rsid w:val="00347F3B"/>
    <w:rsid w:val="00350933"/>
    <w:rsid w:val="00350979"/>
    <w:rsid w:val="00350A2C"/>
    <w:rsid w:val="00351A25"/>
    <w:rsid w:val="00352026"/>
    <w:rsid w:val="00352AE6"/>
    <w:rsid w:val="0035559F"/>
    <w:rsid w:val="00355EA6"/>
    <w:rsid w:val="00356B37"/>
    <w:rsid w:val="00356E4B"/>
    <w:rsid w:val="00357063"/>
    <w:rsid w:val="003570E9"/>
    <w:rsid w:val="00357929"/>
    <w:rsid w:val="00357B9D"/>
    <w:rsid w:val="00357D4A"/>
    <w:rsid w:val="00357E98"/>
    <w:rsid w:val="00360BD9"/>
    <w:rsid w:val="00360C10"/>
    <w:rsid w:val="00361305"/>
    <w:rsid w:val="003623EA"/>
    <w:rsid w:val="00363CFD"/>
    <w:rsid w:val="00363D20"/>
    <w:rsid w:val="00363E17"/>
    <w:rsid w:val="003641C1"/>
    <w:rsid w:val="00364B7B"/>
    <w:rsid w:val="00365388"/>
    <w:rsid w:val="003667D3"/>
    <w:rsid w:val="00366B69"/>
    <w:rsid w:val="00366C5A"/>
    <w:rsid w:val="00366F4E"/>
    <w:rsid w:val="00367BA7"/>
    <w:rsid w:val="0037014D"/>
    <w:rsid w:val="003708CC"/>
    <w:rsid w:val="00370B4A"/>
    <w:rsid w:val="00370BE8"/>
    <w:rsid w:val="00370E77"/>
    <w:rsid w:val="00371485"/>
    <w:rsid w:val="00371766"/>
    <w:rsid w:val="003719CD"/>
    <w:rsid w:val="00371BD2"/>
    <w:rsid w:val="00372273"/>
    <w:rsid w:val="0037234B"/>
    <w:rsid w:val="00372566"/>
    <w:rsid w:val="0037295F"/>
    <w:rsid w:val="0037317B"/>
    <w:rsid w:val="0037340D"/>
    <w:rsid w:val="003734DF"/>
    <w:rsid w:val="0037431A"/>
    <w:rsid w:val="003746CD"/>
    <w:rsid w:val="00375343"/>
    <w:rsid w:val="00375529"/>
    <w:rsid w:val="00375A80"/>
    <w:rsid w:val="00375CC9"/>
    <w:rsid w:val="00375D1B"/>
    <w:rsid w:val="00376CA3"/>
    <w:rsid w:val="00376F17"/>
    <w:rsid w:val="003804A9"/>
    <w:rsid w:val="00380537"/>
    <w:rsid w:val="00380B63"/>
    <w:rsid w:val="00380DFA"/>
    <w:rsid w:val="00381A7A"/>
    <w:rsid w:val="003824F1"/>
    <w:rsid w:val="003827BD"/>
    <w:rsid w:val="003829A5"/>
    <w:rsid w:val="00382E70"/>
    <w:rsid w:val="00382EEE"/>
    <w:rsid w:val="0038449B"/>
    <w:rsid w:val="00385164"/>
    <w:rsid w:val="003852C6"/>
    <w:rsid w:val="003859E9"/>
    <w:rsid w:val="00386389"/>
    <w:rsid w:val="003863CF"/>
    <w:rsid w:val="00386660"/>
    <w:rsid w:val="003903C7"/>
    <w:rsid w:val="003903E7"/>
    <w:rsid w:val="003908B9"/>
    <w:rsid w:val="00390AD3"/>
    <w:rsid w:val="0039101D"/>
    <w:rsid w:val="00391319"/>
    <w:rsid w:val="0039185B"/>
    <w:rsid w:val="00391A8C"/>
    <w:rsid w:val="00391E96"/>
    <w:rsid w:val="003926A6"/>
    <w:rsid w:val="0039316F"/>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36C5"/>
    <w:rsid w:val="003A4157"/>
    <w:rsid w:val="003A41F5"/>
    <w:rsid w:val="003A46B8"/>
    <w:rsid w:val="003A4754"/>
    <w:rsid w:val="003A4ACD"/>
    <w:rsid w:val="003A4E03"/>
    <w:rsid w:val="003A5DF7"/>
    <w:rsid w:val="003A5EF2"/>
    <w:rsid w:val="003A6679"/>
    <w:rsid w:val="003A6A49"/>
    <w:rsid w:val="003A6D47"/>
    <w:rsid w:val="003B01CF"/>
    <w:rsid w:val="003B041E"/>
    <w:rsid w:val="003B0CDD"/>
    <w:rsid w:val="003B1AAD"/>
    <w:rsid w:val="003B2154"/>
    <w:rsid w:val="003B3318"/>
    <w:rsid w:val="003B56C8"/>
    <w:rsid w:val="003B58C8"/>
    <w:rsid w:val="003B5D8B"/>
    <w:rsid w:val="003B6ADF"/>
    <w:rsid w:val="003B7669"/>
    <w:rsid w:val="003B77DA"/>
    <w:rsid w:val="003B7BD4"/>
    <w:rsid w:val="003B7D45"/>
    <w:rsid w:val="003C0368"/>
    <w:rsid w:val="003C05F4"/>
    <w:rsid w:val="003C0B14"/>
    <w:rsid w:val="003C0CEC"/>
    <w:rsid w:val="003C0FF1"/>
    <w:rsid w:val="003C3770"/>
    <w:rsid w:val="003C40C7"/>
    <w:rsid w:val="003C4A6B"/>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7DE"/>
    <w:rsid w:val="003E2E49"/>
    <w:rsid w:val="003E2F77"/>
    <w:rsid w:val="003E3913"/>
    <w:rsid w:val="003E435B"/>
    <w:rsid w:val="003E48B0"/>
    <w:rsid w:val="003E496C"/>
    <w:rsid w:val="003E5609"/>
    <w:rsid w:val="003E5ECD"/>
    <w:rsid w:val="003E63DD"/>
    <w:rsid w:val="003E69A8"/>
    <w:rsid w:val="003E7060"/>
    <w:rsid w:val="003E736B"/>
    <w:rsid w:val="003F003A"/>
    <w:rsid w:val="003F0344"/>
    <w:rsid w:val="003F12D0"/>
    <w:rsid w:val="003F1A35"/>
    <w:rsid w:val="003F2302"/>
    <w:rsid w:val="003F4519"/>
    <w:rsid w:val="003F453B"/>
    <w:rsid w:val="003F4816"/>
    <w:rsid w:val="003F49B8"/>
    <w:rsid w:val="003F4D47"/>
    <w:rsid w:val="003F563C"/>
    <w:rsid w:val="003F5CA4"/>
    <w:rsid w:val="003F5DF8"/>
    <w:rsid w:val="003F655B"/>
    <w:rsid w:val="003F6CAA"/>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ED1"/>
    <w:rsid w:val="00415FEA"/>
    <w:rsid w:val="004174BF"/>
    <w:rsid w:val="00417A74"/>
    <w:rsid w:val="00417B0E"/>
    <w:rsid w:val="00417EBC"/>
    <w:rsid w:val="00420400"/>
    <w:rsid w:val="004212FB"/>
    <w:rsid w:val="004213FB"/>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BCA"/>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5C01"/>
    <w:rsid w:val="0044602A"/>
    <w:rsid w:val="0044612C"/>
    <w:rsid w:val="004465E5"/>
    <w:rsid w:val="00446DDE"/>
    <w:rsid w:val="00447075"/>
    <w:rsid w:val="004473A6"/>
    <w:rsid w:val="00447E14"/>
    <w:rsid w:val="0045063D"/>
    <w:rsid w:val="00450A4D"/>
    <w:rsid w:val="00451477"/>
    <w:rsid w:val="004519AA"/>
    <w:rsid w:val="00451ACD"/>
    <w:rsid w:val="00451BB9"/>
    <w:rsid w:val="00451EAE"/>
    <w:rsid w:val="004529D6"/>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6A9"/>
    <w:rsid w:val="004659BA"/>
    <w:rsid w:val="00465B13"/>
    <w:rsid w:val="00465D9A"/>
    <w:rsid w:val="004669C7"/>
    <w:rsid w:val="00466F00"/>
    <w:rsid w:val="00466FE2"/>
    <w:rsid w:val="00467619"/>
    <w:rsid w:val="00467807"/>
    <w:rsid w:val="00467B94"/>
    <w:rsid w:val="004707BB"/>
    <w:rsid w:val="00471F8A"/>
    <w:rsid w:val="00472B0E"/>
    <w:rsid w:val="00473188"/>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02"/>
    <w:rsid w:val="00485C17"/>
    <w:rsid w:val="00485CDC"/>
    <w:rsid w:val="00486476"/>
    <w:rsid w:val="00486687"/>
    <w:rsid w:val="004866FE"/>
    <w:rsid w:val="00486C14"/>
    <w:rsid w:val="004872B0"/>
    <w:rsid w:val="00487607"/>
    <w:rsid w:val="0049008E"/>
    <w:rsid w:val="004901B1"/>
    <w:rsid w:val="00490453"/>
    <w:rsid w:val="004904FE"/>
    <w:rsid w:val="0049062E"/>
    <w:rsid w:val="004910C8"/>
    <w:rsid w:val="004919C4"/>
    <w:rsid w:val="00491D27"/>
    <w:rsid w:val="0049204F"/>
    <w:rsid w:val="0049205D"/>
    <w:rsid w:val="00492D70"/>
    <w:rsid w:val="0049332F"/>
    <w:rsid w:val="0049430B"/>
    <w:rsid w:val="004945BE"/>
    <w:rsid w:val="00495AD8"/>
    <w:rsid w:val="00495B3E"/>
    <w:rsid w:val="00495C87"/>
    <w:rsid w:val="00496584"/>
    <w:rsid w:val="00496956"/>
    <w:rsid w:val="00496D5A"/>
    <w:rsid w:val="00497610"/>
    <w:rsid w:val="004977C6"/>
    <w:rsid w:val="004A0476"/>
    <w:rsid w:val="004A14B1"/>
    <w:rsid w:val="004A1B2A"/>
    <w:rsid w:val="004A1BE4"/>
    <w:rsid w:val="004A1C15"/>
    <w:rsid w:val="004A255D"/>
    <w:rsid w:val="004A2721"/>
    <w:rsid w:val="004A2A5A"/>
    <w:rsid w:val="004A2B08"/>
    <w:rsid w:val="004A349C"/>
    <w:rsid w:val="004A40E0"/>
    <w:rsid w:val="004A42F6"/>
    <w:rsid w:val="004A4756"/>
    <w:rsid w:val="004A4938"/>
    <w:rsid w:val="004A6CE8"/>
    <w:rsid w:val="004A7B29"/>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8F5"/>
    <w:rsid w:val="004C0C3D"/>
    <w:rsid w:val="004C0F7A"/>
    <w:rsid w:val="004C111A"/>
    <w:rsid w:val="004C1A06"/>
    <w:rsid w:val="004C1DA7"/>
    <w:rsid w:val="004C25EB"/>
    <w:rsid w:val="004C2995"/>
    <w:rsid w:val="004C2F78"/>
    <w:rsid w:val="004C33C2"/>
    <w:rsid w:val="004C3522"/>
    <w:rsid w:val="004C4037"/>
    <w:rsid w:val="004C43D7"/>
    <w:rsid w:val="004C4BF3"/>
    <w:rsid w:val="004C4C7A"/>
    <w:rsid w:val="004C51CD"/>
    <w:rsid w:val="004C5CC7"/>
    <w:rsid w:val="004C5DC4"/>
    <w:rsid w:val="004C6562"/>
    <w:rsid w:val="004C6670"/>
    <w:rsid w:val="004C6999"/>
    <w:rsid w:val="004C69A0"/>
    <w:rsid w:val="004C76EF"/>
    <w:rsid w:val="004C785A"/>
    <w:rsid w:val="004D0753"/>
    <w:rsid w:val="004D0E14"/>
    <w:rsid w:val="004D152D"/>
    <w:rsid w:val="004D1D9B"/>
    <w:rsid w:val="004D2299"/>
    <w:rsid w:val="004D26C5"/>
    <w:rsid w:val="004D2785"/>
    <w:rsid w:val="004D2D51"/>
    <w:rsid w:val="004D3152"/>
    <w:rsid w:val="004D32FB"/>
    <w:rsid w:val="004D369A"/>
    <w:rsid w:val="004D374B"/>
    <w:rsid w:val="004D39E3"/>
    <w:rsid w:val="004D3E32"/>
    <w:rsid w:val="004D3F3E"/>
    <w:rsid w:val="004D429A"/>
    <w:rsid w:val="004D4D5D"/>
    <w:rsid w:val="004D5075"/>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6F4"/>
    <w:rsid w:val="004F387E"/>
    <w:rsid w:val="004F40B7"/>
    <w:rsid w:val="004F40F5"/>
    <w:rsid w:val="004F465C"/>
    <w:rsid w:val="004F4F1E"/>
    <w:rsid w:val="004F5285"/>
    <w:rsid w:val="004F5C39"/>
    <w:rsid w:val="004F68B0"/>
    <w:rsid w:val="004F717A"/>
    <w:rsid w:val="004F76E7"/>
    <w:rsid w:val="004F7745"/>
    <w:rsid w:val="005015C4"/>
    <w:rsid w:val="00501E05"/>
    <w:rsid w:val="005027EE"/>
    <w:rsid w:val="00502C1B"/>
    <w:rsid w:val="0050464D"/>
    <w:rsid w:val="00504B2C"/>
    <w:rsid w:val="00505123"/>
    <w:rsid w:val="0050516A"/>
    <w:rsid w:val="00505339"/>
    <w:rsid w:val="00505587"/>
    <w:rsid w:val="00505C1E"/>
    <w:rsid w:val="00505DBA"/>
    <w:rsid w:val="00506364"/>
    <w:rsid w:val="005067B7"/>
    <w:rsid w:val="005069A0"/>
    <w:rsid w:val="00507558"/>
    <w:rsid w:val="00507C0F"/>
    <w:rsid w:val="00510232"/>
    <w:rsid w:val="005109E1"/>
    <w:rsid w:val="00511432"/>
    <w:rsid w:val="005115CD"/>
    <w:rsid w:val="00511908"/>
    <w:rsid w:val="00512AAA"/>
    <w:rsid w:val="00513386"/>
    <w:rsid w:val="00513B88"/>
    <w:rsid w:val="00514E07"/>
    <w:rsid w:val="00515226"/>
    <w:rsid w:val="00515ACA"/>
    <w:rsid w:val="00516440"/>
    <w:rsid w:val="00517173"/>
    <w:rsid w:val="00517CF8"/>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27C55"/>
    <w:rsid w:val="00530449"/>
    <w:rsid w:val="0053047E"/>
    <w:rsid w:val="0053072F"/>
    <w:rsid w:val="005311E0"/>
    <w:rsid w:val="00531822"/>
    <w:rsid w:val="00531DD1"/>
    <w:rsid w:val="00532032"/>
    <w:rsid w:val="005321D8"/>
    <w:rsid w:val="005325B8"/>
    <w:rsid w:val="005325FE"/>
    <w:rsid w:val="0053313C"/>
    <w:rsid w:val="005333A6"/>
    <w:rsid w:val="00533645"/>
    <w:rsid w:val="005343FE"/>
    <w:rsid w:val="0053460C"/>
    <w:rsid w:val="00534C96"/>
    <w:rsid w:val="00535C7E"/>
    <w:rsid w:val="00536BC4"/>
    <w:rsid w:val="00536E9E"/>
    <w:rsid w:val="005372F5"/>
    <w:rsid w:val="00537679"/>
    <w:rsid w:val="005402C3"/>
    <w:rsid w:val="00540591"/>
    <w:rsid w:val="00541194"/>
    <w:rsid w:val="00541FF4"/>
    <w:rsid w:val="005423C2"/>
    <w:rsid w:val="005430EA"/>
    <w:rsid w:val="00543825"/>
    <w:rsid w:val="00543F5D"/>
    <w:rsid w:val="0054412E"/>
    <w:rsid w:val="005449B5"/>
    <w:rsid w:val="00544E2B"/>
    <w:rsid w:val="00544F99"/>
    <w:rsid w:val="00544FFC"/>
    <w:rsid w:val="00545464"/>
    <w:rsid w:val="0054556B"/>
    <w:rsid w:val="005457B7"/>
    <w:rsid w:val="005457C8"/>
    <w:rsid w:val="00546DFD"/>
    <w:rsid w:val="00546F4E"/>
    <w:rsid w:val="0055045C"/>
    <w:rsid w:val="00550A4D"/>
    <w:rsid w:val="00550A4F"/>
    <w:rsid w:val="00551502"/>
    <w:rsid w:val="00551E8C"/>
    <w:rsid w:val="005520A5"/>
    <w:rsid w:val="00552286"/>
    <w:rsid w:val="005525A0"/>
    <w:rsid w:val="0055264D"/>
    <w:rsid w:val="005526D6"/>
    <w:rsid w:val="00552ABF"/>
    <w:rsid w:val="005530D6"/>
    <w:rsid w:val="00553505"/>
    <w:rsid w:val="0055596E"/>
    <w:rsid w:val="00555EE2"/>
    <w:rsid w:val="00556087"/>
    <w:rsid w:val="005564ED"/>
    <w:rsid w:val="00556626"/>
    <w:rsid w:val="005568E9"/>
    <w:rsid w:val="00557266"/>
    <w:rsid w:val="00557651"/>
    <w:rsid w:val="00560084"/>
    <w:rsid w:val="00560402"/>
    <w:rsid w:val="005604A0"/>
    <w:rsid w:val="0056192B"/>
    <w:rsid w:val="00561C89"/>
    <w:rsid w:val="00562209"/>
    <w:rsid w:val="0056223F"/>
    <w:rsid w:val="00563463"/>
    <w:rsid w:val="00563D7C"/>
    <w:rsid w:val="005640F2"/>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5972"/>
    <w:rsid w:val="005763E8"/>
    <w:rsid w:val="00577346"/>
    <w:rsid w:val="0057749F"/>
    <w:rsid w:val="00577577"/>
    <w:rsid w:val="005777A8"/>
    <w:rsid w:val="0057799A"/>
    <w:rsid w:val="00580534"/>
    <w:rsid w:val="00580BB5"/>
    <w:rsid w:val="00580CF1"/>
    <w:rsid w:val="00581A2D"/>
    <w:rsid w:val="0058252C"/>
    <w:rsid w:val="005829C0"/>
    <w:rsid w:val="00582DAE"/>
    <w:rsid w:val="00582E60"/>
    <w:rsid w:val="00582E6D"/>
    <w:rsid w:val="00583062"/>
    <w:rsid w:val="005830F9"/>
    <w:rsid w:val="00584554"/>
    <w:rsid w:val="00584B40"/>
    <w:rsid w:val="00585BE7"/>
    <w:rsid w:val="00586471"/>
    <w:rsid w:val="005870CE"/>
    <w:rsid w:val="0058715C"/>
    <w:rsid w:val="00587406"/>
    <w:rsid w:val="00587945"/>
    <w:rsid w:val="00587B8B"/>
    <w:rsid w:val="0059039C"/>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CA9"/>
    <w:rsid w:val="005A2F50"/>
    <w:rsid w:val="005A31B3"/>
    <w:rsid w:val="005A37BC"/>
    <w:rsid w:val="005A48AC"/>
    <w:rsid w:val="005A4C0B"/>
    <w:rsid w:val="005A4D01"/>
    <w:rsid w:val="005A5176"/>
    <w:rsid w:val="005A5232"/>
    <w:rsid w:val="005A5AE0"/>
    <w:rsid w:val="005A5DC4"/>
    <w:rsid w:val="005A6095"/>
    <w:rsid w:val="005A67A2"/>
    <w:rsid w:val="005A77CE"/>
    <w:rsid w:val="005A7C29"/>
    <w:rsid w:val="005A7C38"/>
    <w:rsid w:val="005A7C9D"/>
    <w:rsid w:val="005B0057"/>
    <w:rsid w:val="005B01A9"/>
    <w:rsid w:val="005B01F5"/>
    <w:rsid w:val="005B0889"/>
    <w:rsid w:val="005B08E5"/>
    <w:rsid w:val="005B185B"/>
    <w:rsid w:val="005B193C"/>
    <w:rsid w:val="005B28E8"/>
    <w:rsid w:val="005B2BB0"/>
    <w:rsid w:val="005B403E"/>
    <w:rsid w:val="005B4B3B"/>
    <w:rsid w:val="005B5481"/>
    <w:rsid w:val="005B5C61"/>
    <w:rsid w:val="005B6402"/>
    <w:rsid w:val="005B6DDC"/>
    <w:rsid w:val="005B734C"/>
    <w:rsid w:val="005C06F5"/>
    <w:rsid w:val="005C17EE"/>
    <w:rsid w:val="005C17F3"/>
    <w:rsid w:val="005C1E64"/>
    <w:rsid w:val="005C1EA4"/>
    <w:rsid w:val="005C1EE1"/>
    <w:rsid w:val="005C3706"/>
    <w:rsid w:val="005C407E"/>
    <w:rsid w:val="005C4375"/>
    <w:rsid w:val="005C54A7"/>
    <w:rsid w:val="005C57AA"/>
    <w:rsid w:val="005C6118"/>
    <w:rsid w:val="005C6189"/>
    <w:rsid w:val="005C6256"/>
    <w:rsid w:val="005C630D"/>
    <w:rsid w:val="005C6514"/>
    <w:rsid w:val="005C6E34"/>
    <w:rsid w:val="005C7518"/>
    <w:rsid w:val="005D0D76"/>
    <w:rsid w:val="005D10B5"/>
    <w:rsid w:val="005D2023"/>
    <w:rsid w:val="005D2458"/>
    <w:rsid w:val="005D3132"/>
    <w:rsid w:val="005D3454"/>
    <w:rsid w:val="005D3843"/>
    <w:rsid w:val="005D3E0F"/>
    <w:rsid w:val="005D4523"/>
    <w:rsid w:val="005D48AB"/>
    <w:rsid w:val="005D5EF1"/>
    <w:rsid w:val="005D5F41"/>
    <w:rsid w:val="005D691F"/>
    <w:rsid w:val="005D74BB"/>
    <w:rsid w:val="005D77AB"/>
    <w:rsid w:val="005D7853"/>
    <w:rsid w:val="005D78E7"/>
    <w:rsid w:val="005E00BF"/>
    <w:rsid w:val="005E0490"/>
    <w:rsid w:val="005E157B"/>
    <w:rsid w:val="005E33FB"/>
    <w:rsid w:val="005E431F"/>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0"/>
    <w:rsid w:val="006009F1"/>
    <w:rsid w:val="00600DB4"/>
    <w:rsid w:val="00601054"/>
    <w:rsid w:val="006013AE"/>
    <w:rsid w:val="0060249D"/>
    <w:rsid w:val="00602AF1"/>
    <w:rsid w:val="00602DE3"/>
    <w:rsid w:val="0060380B"/>
    <w:rsid w:val="006044F8"/>
    <w:rsid w:val="006049C8"/>
    <w:rsid w:val="00604C36"/>
    <w:rsid w:val="00605104"/>
    <w:rsid w:val="00605825"/>
    <w:rsid w:val="00605B82"/>
    <w:rsid w:val="00606139"/>
    <w:rsid w:val="006066E0"/>
    <w:rsid w:val="00606797"/>
    <w:rsid w:val="00606A39"/>
    <w:rsid w:val="00607297"/>
    <w:rsid w:val="00607307"/>
    <w:rsid w:val="0060779F"/>
    <w:rsid w:val="006079D7"/>
    <w:rsid w:val="0061072F"/>
    <w:rsid w:val="0061146B"/>
    <w:rsid w:val="00612200"/>
    <w:rsid w:val="00612212"/>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17FC2"/>
    <w:rsid w:val="0062004F"/>
    <w:rsid w:val="00620C78"/>
    <w:rsid w:val="00620DA8"/>
    <w:rsid w:val="0062109A"/>
    <w:rsid w:val="006213A4"/>
    <w:rsid w:val="0062149B"/>
    <w:rsid w:val="0062201C"/>
    <w:rsid w:val="0062267C"/>
    <w:rsid w:val="00622A5B"/>
    <w:rsid w:val="00623726"/>
    <w:rsid w:val="00623BDE"/>
    <w:rsid w:val="00623FDC"/>
    <w:rsid w:val="00624B21"/>
    <w:rsid w:val="0062537D"/>
    <w:rsid w:val="00625B5F"/>
    <w:rsid w:val="0063076F"/>
    <w:rsid w:val="0063086D"/>
    <w:rsid w:val="0063103A"/>
    <w:rsid w:val="00632180"/>
    <w:rsid w:val="00632428"/>
    <w:rsid w:val="00632958"/>
    <w:rsid w:val="00632F0D"/>
    <w:rsid w:val="00633AC5"/>
    <w:rsid w:val="00634678"/>
    <w:rsid w:val="00634DAE"/>
    <w:rsid w:val="00636151"/>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0BE"/>
    <w:rsid w:val="006462E0"/>
    <w:rsid w:val="00646829"/>
    <w:rsid w:val="00647D1F"/>
    <w:rsid w:val="00647FB1"/>
    <w:rsid w:val="00650584"/>
    <w:rsid w:val="00650E96"/>
    <w:rsid w:val="00651579"/>
    <w:rsid w:val="006517BF"/>
    <w:rsid w:val="006519E2"/>
    <w:rsid w:val="00652515"/>
    <w:rsid w:val="006529C2"/>
    <w:rsid w:val="0065303E"/>
    <w:rsid w:val="0065375D"/>
    <w:rsid w:val="00653D1E"/>
    <w:rsid w:val="0065559A"/>
    <w:rsid w:val="00655B92"/>
    <w:rsid w:val="0065628F"/>
    <w:rsid w:val="00656A0A"/>
    <w:rsid w:val="00657757"/>
    <w:rsid w:val="00657E6A"/>
    <w:rsid w:val="006600BD"/>
    <w:rsid w:val="0066119F"/>
    <w:rsid w:val="0066179C"/>
    <w:rsid w:val="00661BF2"/>
    <w:rsid w:val="00663566"/>
    <w:rsid w:val="006641AC"/>
    <w:rsid w:val="00664D46"/>
    <w:rsid w:val="00664F8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6CE"/>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51B"/>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04EF"/>
    <w:rsid w:val="006B13BF"/>
    <w:rsid w:val="006B1718"/>
    <w:rsid w:val="006B36CB"/>
    <w:rsid w:val="006B3A10"/>
    <w:rsid w:val="006B3FB6"/>
    <w:rsid w:val="006B42F1"/>
    <w:rsid w:val="006B47E1"/>
    <w:rsid w:val="006B5099"/>
    <w:rsid w:val="006B5B51"/>
    <w:rsid w:val="006B6520"/>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BFC"/>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728"/>
    <w:rsid w:val="006D68F9"/>
    <w:rsid w:val="006D71C7"/>
    <w:rsid w:val="006D7756"/>
    <w:rsid w:val="006D77D7"/>
    <w:rsid w:val="006D7CA4"/>
    <w:rsid w:val="006E11FB"/>
    <w:rsid w:val="006E1741"/>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2A3A"/>
    <w:rsid w:val="006F3492"/>
    <w:rsid w:val="006F356D"/>
    <w:rsid w:val="006F35BF"/>
    <w:rsid w:val="006F3CC0"/>
    <w:rsid w:val="006F43AF"/>
    <w:rsid w:val="006F53BB"/>
    <w:rsid w:val="006F5A72"/>
    <w:rsid w:val="006F60BB"/>
    <w:rsid w:val="006F624F"/>
    <w:rsid w:val="006F6E90"/>
    <w:rsid w:val="006F6F89"/>
    <w:rsid w:val="006F7346"/>
    <w:rsid w:val="006F78ED"/>
    <w:rsid w:val="006F7D9D"/>
    <w:rsid w:val="007006C1"/>
    <w:rsid w:val="007013B6"/>
    <w:rsid w:val="00701B01"/>
    <w:rsid w:val="00703F4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982"/>
    <w:rsid w:val="00734A4C"/>
    <w:rsid w:val="00734E6B"/>
    <w:rsid w:val="00734E75"/>
    <w:rsid w:val="007352C8"/>
    <w:rsid w:val="00735C16"/>
    <w:rsid w:val="00736031"/>
    <w:rsid w:val="007362CE"/>
    <w:rsid w:val="007363FF"/>
    <w:rsid w:val="00736CE3"/>
    <w:rsid w:val="0073732E"/>
    <w:rsid w:val="00737DB6"/>
    <w:rsid w:val="00737DD2"/>
    <w:rsid w:val="00740662"/>
    <w:rsid w:val="00740736"/>
    <w:rsid w:val="00740EBD"/>
    <w:rsid w:val="00741636"/>
    <w:rsid w:val="00741E51"/>
    <w:rsid w:val="00741EDA"/>
    <w:rsid w:val="007423CF"/>
    <w:rsid w:val="00742721"/>
    <w:rsid w:val="00742949"/>
    <w:rsid w:val="00743D43"/>
    <w:rsid w:val="007442B9"/>
    <w:rsid w:val="00745AAC"/>
    <w:rsid w:val="007465EB"/>
    <w:rsid w:val="00746BF2"/>
    <w:rsid w:val="00746D2B"/>
    <w:rsid w:val="00746E6C"/>
    <w:rsid w:val="00746FC7"/>
    <w:rsid w:val="00747187"/>
    <w:rsid w:val="00747191"/>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0D3C"/>
    <w:rsid w:val="007617F0"/>
    <w:rsid w:val="00761979"/>
    <w:rsid w:val="00761A9C"/>
    <w:rsid w:val="00761B14"/>
    <w:rsid w:val="00761C52"/>
    <w:rsid w:val="00761C56"/>
    <w:rsid w:val="00761C7A"/>
    <w:rsid w:val="00761DAD"/>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89"/>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46CC"/>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9DD"/>
    <w:rsid w:val="00797C1E"/>
    <w:rsid w:val="007A047E"/>
    <w:rsid w:val="007A0FE1"/>
    <w:rsid w:val="007A1028"/>
    <w:rsid w:val="007A11EC"/>
    <w:rsid w:val="007A13E5"/>
    <w:rsid w:val="007A160B"/>
    <w:rsid w:val="007A184E"/>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0AFD"/>
    <w:rsid w:val="007B1299"/>
    <w:rsid w:val="007B1326"/>
    <w:rsid w:val="007B37AD"/>
    <w:rsid w:val="007B4BD9"/>
    <w:rsid w:val="007B4BFE"/>
    <w:rsid w:val="007B4E37"/>
    <w:rsid w:val="007B4F82"/>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4209"/>
    <w:rsid w:val="007D4829"/>
    <w:rsid w:val="007D4CDF"/>
    <w:rsid w:val="007D4D79"/>
    <w:rsid w:val="007D53A1"/>
    <w:rsid w:val="007D5792"/>
    <w:rsid w:val="007D6047"/>
    <w:rsid w:val="007D63BF"/>
    <w:rsid w:val="007D6525"/>
    <w:rsid w:val="007D66E3"/>
    <w:rsid w:val="007D6A22"/>
    <w:rsid w:val="007D712D"/>
    <w:rsid w:val="007D781D"/>
    <w:rsid w:val="007D7C3A"/>
    <w:rsid w:val="007E0242"/>
    <w:rsid w:val="007E0275"/>
    <w:rsid w:val="007E1129"/>
    <w:rsid w:val="007E13F9"/>
    <w:rsid w:val="007E2371"/>
    <w:rsid w:val="007E244B"/>
    <w:rsid w:val="007E354E"/>
    <w:rsid w:val="007E3825"/>
    <w:rsid w:val="007E3B3F"/>
    <w:rsid w:val="007E3FDB"/>
    <w:rsid w:val="007E45B0"/>
    <w:rsid w:val="007E4A3F"/>
    <w:rsid w:val="007E4BA0"/>
    <w:rsid w:val="007E56EA"/>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B65"/>
    <w:rsid w:val="007F2C4D"/>
    <w:rsid w:val="007F2EEA"/>
    <w:rsid w:val="007F31CB"/>
    <w:rsid w:val="007F3326"/>
    <w:rsid w:val="007F3F1F"/>
    <w:rsid w:val="007F42F4"/>
    <w:rsid w:val="007F4B81"/>
    <w:rsid w:val="007F5111"/>
    <w:rsid w:val="007F5334"/>
    <w:rsid w:val="007F5819"/>
    <w:rsid w:val="007F69BD"/>
    <w:rsid w:val="007F6BAF"/>
    <w:rsid w:val="007F6C6B"/>
    <w:rsid w:val="007F74E1"/>
    <w:rsid w:val="007F769A"/>
    <w:rsid w:val="007F778D"/>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45"/>
    <w:rsid w:val="00811F7F"/>
    <w:rsid w:val="0081279C"/>
    <w:rsid w:val="0081395F"/>
    <w:rsid w:val="00813FE3"/>
    <w:rsid w:val="00815098"/>
    <w:rsid w:val="00815204"/>
    <w:rsid w:val="0081556C"/>
    <w:rsid w:val="00815872"/>
    <w:rsid w:val="00816959"/>
    <w:rsid w:val="008169E2"/>
    <w:rsid w:val="00816DCE"/>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7418"/>
    <w:rsid w:val="0083779C"/>
    <w:rsid w:val="00837D42"/>
    <w:rsid w:val="00837F6E"/>
    <w:rsid w:val="00840418"/>
    <w:rsid w:val="008425AC"/>
    <w:rsid w:val="008425FC"/>
    <w:rsid w:val="008426A7"/>
    <w:rsid w:val="00842FBF"/>
    <w:rsid w:val="0084338C"/>
    <w:rsid w:val="00843B48"/>
    <w:rsid w:val="00843EFC"/>
    <w:rsid w:val="008457A2"/>
    <w:rsid w:val="00845DE6"/>
    <w:rsid w:val="008462E2"/>
    <w:rsid w:val="008465D9"/>
    <w:rsid w:val="00847178"/>
    <w:rsid w:val="008472C4"/>
    <w:rsid w:val="00847AE1"/>
    <w:rsid w:val="008508A8"/>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5E5"/>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595"/>
    <w:rsid w:val="00881D50"/>
    <w:rsid w:val="00882339"/>
    <w:rsid w:val="00883E83"/>
    <w:rsid w:val="0088423B"/>
    <w:rsid w:val="00884377"/>
    <w:rsid w:val="0088641B"/>
    <w:rsid w:val="00886695"/>
    <w:rsid w:val="00886906"/>
    <w:rsid w:val="008869A9"/>
    <w:rsid w:val="00886A26"/>
    <w:rsid w:val="00886FCE"/>
    <w:rsid w:val="00887361"/>
    <w:rsid w:val="00887750"/>
    <w:rsid w:val="00891025"/>
    <w:rsid w:val="00891629"/>
    <w:rsid w:val="008927A8"/>
    <w:rsid w:val="00892ADE"/>
    <w:rsid w:val="00892AF7"/>
    <w:rsid w:val="008936A6"/>
    <w:rsid w:val="00893A2C"/>
    <w:rsid w:val="00893C37"/>
    <w:rsid w:val="00893C41"/>
    <w:rsid w:val="008943B7"/>
    <w:rsid w:val="00894FE3"/>
    <w:rsid w:val="0089582D"/>
    <w:rsid w:val="00895DCE"/>
    <w:rsid w:val="00897F28"/>
    <w:rsid w:val="008A0946"/>
    <w:rsid w:val="008A0BAF"/>
    <w:rsid w:val="008A14D5"/>
    <w:rsid w:val="008A1B35"/>
    <w:rsid w:val="008A2541"/>
    <w:rsid w:val="008A26AD"/>
    <w:rsid w:val="008A3AC3"/>
    <w:rsid w:val="008A429A"/>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DF8"/>
    <w:rsid w:val="008C5137"/>
    <w:rsid w:val="008C568A"/>
    <w:rsid w:val="008C6D9D"/>
    <w:rsid w:val="008C7139"/>
    <w:rsid w:val="008C7756"/>
    <w:rsid w:val="008C792E"/>
    <w:rsid w:val="008C7B80"/>
    <w:rsid w:val="008C7B8F"/>
    <w:rsid w:val="008D06BA"/>
    <w:rsid w:val="008D0D55"/>
    <w:rsid w:val="008D0E61"/>
    <w:rsid w:val="008D1239"/>
    <w:rsid w:val="008D134D"/>
    <w:rsid w:val="008D1DC9"/>
    <w:rsid w:val="008D1FE3"/>
    <w:rsid w:val="008D2BC2"/>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E83"/>
    <w:rsid w:val="008E3F4C"/>
    <w:rsid w:val="008E45D0"/>
    <w:rsid w:val="008E4758"/>
    <w:rsid w:val="008E4A78"/>
    <w:rsid w:val="008E4DAB"/>
    <w:rsid w:val="008E5A3B"/>
    <w:rsid w:val="008E5A76"/>
    <w:rsid w:val="008E5C48"/>
    <w:rsid w:val="008E61C1"/>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DCF"/>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4BEE"/>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607"/>
    <w:rsid w:val="009148AD"/>
    <w:rsid w:val="00914BDD"/>
    <w:rsid w:val="0091507D"/>
    <w:rsid w:val="009158B8"/>
    <w:rsid w:val="00915A2F"/>
    <w:rsid w:val="00916325"/>
    <w:rsid w:val="00916676"/>
    <w:rsid w:val="00917A7D"/>
    <w:rsid w:val="00920C9F"/>
    <w:rsid w:val="00920F68"/>
    <w:rsid w:val="0092120A"/>
    <w:rsid w:val="00921D5C"/>
    <w:rsid w:val="00921FF2"/>
    <w:rsid w:val="009226AA"/>
    <w:rsid w:val="00922EE1"/>
    <w:rsid w:val="009234FB"/>
    <w:rsid w:val="00923980"/>
    <w:rsid w:val="00924342"/>
    <w:rsid w:val="00924A87"/>
    <w:rsid w:val="0092596A"/>
    <w:rsid w:val="00925A25"/>
    <w:rsid w:val="00926FC2"/>
    <w:rsid w:val="009270E7"/>
    <w:rsid w:val="0092797C"/>
    <w:rsid w:val="00927D5B"/>
    <w:rsid w:val="00927EDC"/>
    <w:rsid w:val="009306F5"/>
    <w:rsid w:val="00930765"/>
    <w:rsid w:val="00930C13"/>
    <w:rsid w:val="00930E9A"/>
    <w:rsid w:val="00930F17"/>
    <w:rsid w:val="00931AA1"/>
    <w:rsid w:val="00932916"/>
    <w:rsid w:val="00932A45"/>
    <w:rsid w:val="00932F63"/>
    <w:rsid w:val="009333D0"/>
    <w:rsid w:val="00933AFA"/>
    <w:rsid w:val="009343C8"/>
    <w:rsid w:val="00935022"/>
    <w:rsid w:val="009356D9"/>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488"/>
    <w:rsid w:val="00945FC4"/>
    <w:rsid w:val="0094627A"/>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5E97"/>
    <w:rsid w:val="009575E5"/>
    <w:rsid w:val="00960D63"/>
    <w:rsid w:val="00961E93"/>
    <w:rsid w:val="00962D49"/>
    <w:rsid w:val="00962EEA"/>
    <w:rsid w:val="009632F8"/>
    <w:rsid w:val="0096431C"/>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B9C"/>
    <w:rsid w:val="00974C0C"/>
    <w:rsid w:val="009751D3"/>
    <w:rsid w:val="00975779"/>
    <w:rsid w:val="00976938"/>
    <w:rsid w:val="00976D6B"/>
    <w:rsid w:val="00976E0B"/>
    <w:rsid w:val="00977399"/>
    <w:rsid w:val="00977773"/>
    <w:rsid w:val="00977AC3"/>
    <w:rsid w:val="00977CA3"/>
    <w:rsid w:val="009802E5"/>
    <w:rsid w:val="009815F6"/>
    <w:rsid w:val="009817D6"/>
    <w:rsid w:val="00982099"/>
    <w:rsid w:val="009820F9"/>
    <w:rsid w:val="009822DF"/>
    <w:rsid w:val="009829A1"/>
    <w:rsid w:val="0098309F"/>
    <w:rsid w:val="00983546"/>
    <w:rsid w:val="00983743"/>
    <w:rsid w:val="009838C1"/>
    <w:rsid w:val="00984B9A"/>
    <w:rsid w:val="00986242"/>
    <w:rsid w:val="0098663C"/>
    <w:rsid w:val="00987EC3"/>
    <w:rsid w:val="00987F30"/>
    <w:rsid w:val="00991753"/>
    <w:rsid w:val="00991834"/>
    <w:rsid w:val="00991C56"/>
    <w:rsid w:val="00992970"/>
    <w:rsid w:val="00992ED8"/>
    <w:rsid w:val="009943AA"/>
    <w:rsid w:val="00995A64"/>
    <w:rsid w:val="00996637"/>
    <w:rsid w:val="009A0113"/>
    <w:rsid w:val="009A08EE"/>
    <w:rsid w:val="009A1780"/>
    <w:rsid w:val="009A1B02"/>
    <w:rsid w:val="009A1F0C"/>
    <w:rsid w:val="009A25A4"/>
    <w:rsid w:val="009A2C12"/>
    <w:rsid w:val="009A2F73"/>
    <w:rsid w:val="009A36D1"/>
    <w:rsid w:val="009A3C27"/>
    <w:rsid w:val="009A3FFF"/>
    <w:rsid w:val="009A4065"/>
    <w:rsid w:val="009A4A66"/>
    <w:rsid w:val="009A4ADC"/>
    <w:rsid w:val="009A55F8"/>
    <w:rsid w:val="009A6910"/>
    <w:rsid w:val="009A6A43"/>
    <w:rsid w:val="009A6DB7"/>
    <w:rsid w:val="009A750D"/>
    <w:rsid w:val="009A7A23"/>
    <w:rsid w:val="009A7F0F"/>
    <w:rsid w:val="009B008A"/>
    <w:rsid w:val="009B075D"/>
    <w:rsid w:val="009B1238"/>
    <w:rsid w:val="009B1329"/>
    <w:rsid w:val="009B1989"/>
    <w:rsid w:val="009B19BA"/>
    <w:rsid w:val="009B1B80"/>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0E9"/>
    <w:rsid w:val="009C223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2A9"/>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FCE"/>
    <w:rsid w:val="009D7039"/>
    <w:rsid w:val="009D7E11"/>
    <w:rsid w:val="009E072E"/>
    <w:rsid w:val="009E0763"/>
    <w:rsid w:val="009E0E41"/>
    <w:rsid w:val="009E151F"/>
    <w:rsid w:val="009E155F"/>
    <w:rsid w:val="009E15F1"/>
    <w:rsid w:val="009E2543"/>
    <w:rsid w:val="009E2D8D"/>
    <w:rsid w:val="009E2FB5"/>
    <w:rsid w:val="009E4083"/>
    <w:rsid w:val="009E42F1"/>
    <w:rsid w:val="009E461C"/>
    <w:rsid w:val="009E49D0"/>
    <w:rsid w:val="009E4B74"/>
    <w:rsid w:val="009E5022"/>
    <w:rsid w:val="009E61C3"/>
    <w:rsid w:val="009E6791"/>
    <w:rsid w:val="009E6840"/>
    <w:rsid w:val="009E6884"/>
    <w:rsid w:val="009E6D0E"/>
    <w:rsid w:val="009E7638"/>
    <w:rsid w:val="009F047C"/>
    <w:rsid w:val="009F0ADE"/>
    <w:rsid w:val="009F1A0F"/>
    <w:rsid w:val="009F2DBF"/>
    <w:rsid w:val="009F3061"/>
    <w:rsid w:val="009F35E5"/>
    <w:rsid w:val="009F377C"/>
    <w:rsid w:val="009F3E3E"/>
    <w:rsid w:val="009F415D"/>
    <w:rsid w:val="009F467A"/>
    <w:rsid w:val="009F47DD"/>
    <w:rsid w:val="009F48E7"/>
    <w:rsid w:val="009F519C"/>
    <w:rsid w:val="009F51C5"/>
    <w:rsid w:val="009F59E0"/>
    <w:rsid w:val="009F5D7B"/>
    <w:rsid w:val="009F5E7B"/>
    <w:rsid w:val="009F65F3"/>
    <w:rsid w:val="009F6C1A"/>
    <w:rsid w:val="009F6C6D"/>
    <w:rsid w:val="009F700F"/>
    <w:rsid w:val="009F708C"/>
    <w:rsid w:val="009F73DD"/>
    <w:rsid w:val="00A00247"/>
    <w:rsid w:val="00A00249"/>
    <w:rsid w:val="00A00DD5"/>
    <w:rsid w:val="00A01045"/>
    <w:rsid w:val="00A01DBD"/>
    <w:rsid w:val="00A02315"/>
    <w:rsid w:val="00A039F3"/>
    <w:rsid w:val="00A03C83"/>
    <w:rsid w:val="00A0420F"/>
    <w:rsid w:val="00A0478C"/>
    <w:rsid w:val="00A05C86"/>
    <w:rsid w:val="00A0646B"/>
    <w:rsid w:val="00A06CC2"/>
    <w:rsid w:val="00A07038"/>
    <w:rsid w:val="00A07114"/>
    <w:rsid w:val="00A0730A"/>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50"/>
    <w:rsid w:val="00A2058F"/>
    <w:rsid w:val="00A21043"/>
    <w:rsid w:val="00A2255F"/>
    <w:rsid w:val="00A2284D"/>
    <w:rsid w:val="00A22D2C"/>
    <w:rsid w:val="00A22D70"/>
    <w:rsid w:val="00A230BA"/>
    <w:rsid w:val="00A244BC"/>
    <w:rsid w:val="00A25A07"/>
    <w:rsid w:val="00A26AE0"/>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9DC"/>
    <w:rsid w:val="00A41AD2"/>
    <w:rsid w:val="00A43114"/>
    <w:rsid w:val="00A444DE"/>
    <w:rsid w:val="00A451FD"/>
    <w:rsid w:val="00A453A7"/>
    <w:rsid w:val="00A45439"/>
    <w:rsid w:val="00A455C0"/>
    <w:rsid w:val="00A45948"/>
    <w:rsid w:val="00A461B9"/>
    <w:rsid w:val="00A4763A"/>
    <w:rsid w:val="00A47B9C"/>
    <w:rsid w:val="00A47BDC"/>
    <w:rsid w:val="00A511CD"/>
    <w:rsid w:val="00A51257"/>
    <w:rsid w:val="00A513B6"/>
    <w:rsid w:val="00A51929"/>
    <w:rsid w:val="00A51A59"/>
    <w:rsid w:val="00A51D00"/>
    <w:rsid w:val="00A52303"/>
    <w:rsid w:val="00A52488"/>
    <w:rsid w:val="00A527F5"/>
    <w:rsid w:val="00A5308B"/>
    <w:rsid w:val="00A530D1"/>
    <w:rsid w:val="00A5320A"/>
    <w:rsid w:val="00A53283"/>
    <w:rsid w:val="00A5330E"/>
    <w:rsid w:val="00A5357F"/>
    <w:rsid w:val="00A53F30"/>
    <w:rsid w:val="00A548D9"/>
    <w:rsid w:val="00A54B56"/>
    <w:rsid w:val="00A556DC"/>
    <w:rsid w:val="00A557F5"/>
    <w:rsid w:val="00A55C1E"/>
    <w:rsid w:val="00A55ED4"/>
    <w:rsid w:val="00A562AB"/>
    <w:rsid w:val="00A564A7"/>
    <w:rsid w:val="00A566EC"/>
    <w:rsid w:val="00A56A5A"/>
    <w:rsid w:val="00A56BD5"/>
    <w:rsid w:val="00A57076"/>
    <w:rsid w:val="00A57C30"/>
    <w:rsid w:val="00A6024B"/>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844"/>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704"/>
    <w:rsid w:val="00A86F29"/>
    <w:rsid w:val="00A8753E"/>
    <w:rsid w:val="00A87CF1"/>
    <w:rsid w:val="00A90351"/>
    <w:rsid w:val="00A9068D"/>
    <w:rsid w:val="00A90716"/>
    <w:rsid w:val="00A90FBC"/>
    <w:rsid w:val="00A914D0"/>
    <w:rsid w:val="00A917E2"/>
    <w:rsid w:val="00A91937"/>
    <w:rsid w:val="00A91B1C"/>
    <w:rsid w:val="00A92CD0"/>
    <w:rsid w:val="00A93086"/>
    <w:rsid w:val="00A93819"/>
    <w:rsid w:val="00A93961"/>
    <w:rsid w:val="00A93A34"/>
    <w:rsid w:val="00A94888"/>
    <w:rsid w:val="00A951BA"/>
    <w:rsid w:val="00A952A5"/>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5FB9"/>
    <w:rsid w:val="00AA63F0"/>
    <w:rsid w:val="00AA75B5"/>
    <w:rsid w:val="00AA765B"/>
    <w:rsid w:val="00AA7CC4"/>
    <w:rsid w:val="00AB0977"/>
    <w:rsid w:val="00AB0AAA"/>
    <w:rsid w:val="00AB28A3"/>
    <w:rsid w:val="00AB2A58"/>
    <w:rsid w:val="00AB2F06"/>
    <w:rsid w:val="00AB3326"/>
    <w:rsid w:val="00AB38E0"/>
    <w:rsid w:val="00AB47F6"/>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3E9"/>
    <w:rsid w:val="00AC3B03"/>
    <w:rsid w:val="00AC4950"/>
    <w:rsid w:val="00AC4D79"/>
    <w:rsid w:val="00AC4DF7"/>
    <w:rsid w:val="00AC58EC"/>
    <w:rsid w:val="00AC5A51"/>
    <w:rsid w:val="00AC5ACE"/>
    <w:rsid w:val="00AC6197"/>
    <w:rsid w:val="00AC71DA"/>
    <w:rsid w:val="00AC7E3C"/>
    <w:rsid w:val="00AC7F71"/>
    <w:rsid w:val="00AD0018"/>
    <w:rsid w:val="00AD018B"/>
    <w:rsid w:val="00AD0247"/>
    <w:rsid w:val="00AD057B"/>
    <w:rsid w:val="00AD0BE0"/>
    <w:rsid w:val="00AD0C8A"/>
    <w:rsid w:val="00AD14FB"/>
    <w:rsid w:val="00AD1529"/>
    <w:rsid w:val="00AD284C"/>
    <w:rsid w:val="00AD2E3A"/>
    <w:rsid w:val="00AD3DB0"/>
    <w:rsid w:val="00AD3FC8"/>
    <w:rsid w:val="00AD4298"/>
    <w:rsid w:val="00AD45EF"/>
    <w:rsid w:val="00AD4714"/>
    <w:rsid w:val="00AD49B6"/>
    <w:rsid w:val="00AD4C9D"/>
    <w:rsid w:val="00AD4D86"/>
    <w:rsid w:val="00AD50D1"/>
    <w:rsid w:val="00AD54F0"/>
    <w:rsid w:val="00AD604B"/>
    <w:rsid w:val="00AD61F2"/>
    <w:rsid w:val="00AD625C"/>
    <w:rsid w:val="00AD7C6F"/>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8E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536"/>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254"/>
    <w:rsid w:val="00B16767"/>
    <w:rsid w:val="00B17282"/>
    <w:rsid w:val="00B177FA"/>
    <w:rsid w:val="00B203E2"/>
    <w:rsid w:val="00B20BB4"/>
    <w:rsid w:val="00B21635"/>
    <w:rsid w:val="00B2184C"/>
    <w:rsid w:val="00B22BA2"/>
    <w:rsid w:val="00B22FCE"/>
    <w:rsid w:val="00B2315E"/>
    <w:rsid w:val="00B25306"/>
    <w:rsid w:val="00B25921"/>
    <w:rsid w:val="00B269C7"/>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0653"/>
    <w:rsid w:val="00B42029"/>
    <w:rsid w:val="00B42686"/>
    <w:rsid w:val="00B43E5D"/>
    <w:rsid w:val="00B4489B"/>
    <w:rsid w:val="00B44FEE"/>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4F3"/>
    <w:rsid w:val="00B56714"/>
    <w:rsid w:val="00B56874"/>
    <w:rsid w:val="00B56ABB"/>
    <w:rsid w:val="00B56CB2"/>
    <w:rsid w:val="00B57BB2"/>
    <w:rsid w:val="00B605B9"/>
    <w:rsid w:val="00B61248"/>
    <w:rsid w:val="00B62644"/>
    <w:rsid w:val="00B62DD9"/>
    <w:rsid w:val="00B63C87"/>
    <w:rsid w:val="00B63F14"/>
    <w:rsid w:val="00B64068"/>
    <w:rsid w:val="00B646FE"/>
    <w:rsid w:val="00B65108"/>
    <w:rsid w:val="00B65EA9"/>
    <w:rsid w:val="00B669BC"/>
    <w:rsid w:val="00B66B39"/>
    <w:rsid w:val="00B67D40"/>
    <w:rsid w:val="00B67F57"/>
    <w:rsid w:val="00B70347"/>
    <w:rsid w:val="00B7079F"/>
    <w:rsid w:val="00B71687"/>
    <w:rsid w:val="00B71CC0"/>
    <w:rsid w:val="00B71E96"/>
    <w:rsid w:val="00B71F1C"/>
    <w:rsid w:val="00B72850"/>
    <w:rsid w:val="00B73543"/>
    <w:rsid w:val="00B73FCF"/>
    <w:rsid w:val="00B7426F"/>
    <w:rsid w:val="00B75BFD"/>
    <w:rsid w:val="00B76109"/>
    <w:rsid w:val="00B76A05"/>
    <w:rsid w:val="00B76DB4"/>
    <w:rsid w:val="00B7762E"/>
    <w:rsid w:val="00B80165"/>
    <w:rsid w:val="00B80240"/>
    <w:rsid w:val="00B80885"/>
    <w:rsid w:val="00B821E5"/>
    <w:rsid w:val="00B82A85"/>
    <w:rsid w:val="00B837F7"/>
    <w:rsid w:val="00B84500"/>
    <w:rsid w:val="00B8496A"/>
    <w:rsid w:val="00B84A40"/>
    <w:rsid w:val="00B8641E"/>
    <w:rsid w:val="00B87B68"/>
    <w:rsid w:val="00B87E60"/>
    <w:rsid w:val="00B906B4"/>
    <w:rsid w:val="00B91696"/>
    <w:rsid w:val="00B91826"/>
    <w:rsid w:val="00B91AAD"/>
    <w:rsid w:val="00B91C89"/>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D3B"/>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6D8"/>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80E"/>
    <w:rsid w:val="00BC5ACA"/>
    <w:rsid w:val="00BC6357"/>
    <w:rsid w:val="00BC6591"/>
    <w:rsid w:val="00BC6745"/>
    <w:rsid w:val="00BC69D9"/>
    <w:rsid w:val="00BC7472"/>
    <w:rsid w:val="00BC7CA8"/>
    <w:rsid w:val="00BD0E50"/>
    <w:rsid w:val="00BD1002"/>
    <w:rsid w:val="00BD2A95"/>
    <w:rsid w:val="00BD34BD"/>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262A"/>
    <w:rsid w:val="00C03208"/>
    <w:rsid w:val="00C0433C"/>
    <w:rsid w:val="00C0443E"/>
    <w:rsid w:val="00C04930"/>
    <w:rsid w:val="00C053F9"/>
    <w:rsid w:val="00C06996"/>
    <w:rsid w:val="00C0761C"/>
    <w:rsid w:val="00C07880"/>
    <w:rsid w:val="00C07914"/>
    <w:rsid w:val="00C07973"/>
    <w:rsid w:val="00C07F3F"/>
    <w:rsid w:val="00C107DC"/>
    <w:rsid w:val="00C1096A"/>
    <w:rsid w:val="00C10C47"/>
    <w:rsid w:val="00C11555"/>
    <w:rsid w:val="00C11D7C"/>
    <w:rsid w:val="00C11E37"/>
    <w:rsid w:val="00C1220F"/>
    <w:rsid w:val="00C12C82"/>
    <w:rsid w:val="00C142F1"/>
    <w:rsid w:val="00C14733"/>
    <w:rsid w:val="00C1560F"/>
    <w:rsid w:val="00C1563B"/>
    <w:rsid w:val="00C15F47"/>
    <w:rsid w:val="00C160C4"/>
    <w:rsid w:val="00C1622C"/>
    <w:rsid w:val="00C17AFD"/>
    <w:rsid w:val="00C2083F"/>
    <w:rsid w:val="00C209E8"/>
    <w:rsid w:val="00C20CB3"/>
    <w:rsid w:val="00C20E1A"/>
    <w:rsid w:val="00C22419"/>
    <w:rsid w:val="00C22721"/>
    <w:rsid w:val="00C2288F"/>
    <w:rsid w:val="00C22E53"/>
    <w:rsid w:val="00C22EC1"/>
    <w:rsid w:val="00C233A4"/>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2CAB"/>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314"/>
    <w:rsid w:val="00C45C96"/>
    <w:rsid w:val="00C46F72"/>
    <w:rsid w:val="00C472AE"/>
    <w:rsid w:val="00C4730E"/>
    <w:rsid w:val="00C4764A"/>
    <w:rsid w:val="00C47839"/>
    <w:rsid w:val="00C50430"/>
    <w:rsid w:val="00C504B1"/>
    <w:rsid w:val="00C50DAC"/>
    <w:rsid w:val="00C517CB"/>
    <w:rsid w:val="00C517DD"/>
    <w:rsid w:val="00C519F0"/>
    <w:rsid w:val="00C52399"/>
    <w:rsid w:val="00C52877"/>
    <w:rsid w:val="00C52CA1"/>
    <w:rsid w:val="00C5337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76D"/>
    <w:rsid w:val="00C60CBF"/>
    <w:rsid w:val="00C61227"/>
    <w:rsid w:val="00C61649"/>
    <w:rsid w:val="00C62093"/>
    <w:rsid w:val="00C62E19"/>
    <w:rsid w:val="00C62E82"/>
    <w:rsid w:val="00C63479"/>
    <w:rsid w:val="00C63C6B"/>
    <w:rsid w:val="00C63DA8"/>
    <w:rsid w:val="00C64FB9"/>
    <w:rsid w:val="00C65365"/>
    <w:rsid w:val="00C66FE5"/>
    <w:rsid w:val="00C7060E"/>
    <w:rsid w:val="00C70630"/>
    <w:rsid w:val="00C715B9"/>
    <w:rsid w:val="00C71E7F"/>
    <w:rsid w:val="00C7241E"/>
    <w:rsid w:val="00C72CFF"/>
    <w:rsid w:val="00C7300A"/>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30D8"/>
    <w:rsid w:val="00C94079"/>
    <w:rsid w:val="00C94DF1"/>
    <w:rsid w:val="00C954EC"/>
    <w:rsid w:val="00C955F6"/>
    <w:rsid w:val="00C96B52"/>
    <w:rsid w:val="00C971FB"/>
    <w:rsid w:val="00C97489"/>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167"/>
    <w:rsid w:val="00CA654E"/>
    <w:rsid w:val="00CA699E"/>
    <w:rsid w:val="00CA6E53"/>
    <w:rsid w:val="00CA7277"/>
    <w:rsid w:val="00CA752A"/>
    <w:rsid w:val="00CA7B15"/>
    <w:rsid w:val="00CA7E4D"/>
    <w:rsid w:val="00CB1641"/>
    <w:rsid w:val="00CB1AB5"/>
    <w:rsid w:val="00CB2410"/>
    <w:rsid w:val="00CB242B"/>
    <w:rsid w:val="00CB255C"/>
    <w:rsid w:val="00CB266B"/>
    <w:rsid w:val="00CB304E"/>
    <w:rsid w:val="00CB33D5"/>
    <w:rsid w:val="00CB3A65"/>
    <w:rsid w:val="00CB3DB9"/>
    <w:rsid w:val="00CB3FBA"/>
    <w:rsid w:val="00CB43FA"/>
    <w:rsid w:val="00CB5217"/>
    <w:rsid w:val="00CB61A4"/>
    <w:rsid w:val="00CB61B9"/>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385"/>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3AC2"/>
    <w:rsid w:val="00CD4043"/>
    <w:rsid w:val="00CD4A53"/>
    <w:rsid w:val="00CD4AC5"/>
    <w:rsid w:val="00CD4F96"/>
    <w:rsid w:val="00CD50A9"/>
    <w:rsid w:val="00CD56C6"/>
    <w:rsid w:val="00CD5A93"/>
    <w:rsid w:val="00CD66A4"/>
    <w:rsid w:val="00CD68D1"/>
    <w:rsid w:val="00CD6C00"/>
    <w:rsid w:val="00CD763F"/>
    <w:rsid w:val="00CD79A6"/>
    <w:rsid w:val="00CD7ACF"/>
    <w:rsid w:val="00CE04D9"/>
    <w:rsid w:val="00CE0CBB"/>
    <w:rsid w:val="00CE147C"/>
    <w:rsid w:val="00CE1D29"/>
    <w:rsid w:val="00CE235F"/>
    <w:rsid w:val="00CE28FF"/>
    <w:rsid w:val="00CE3E48"/>
    <w:rsid w:val="00CE44CD"/>
    <w:rsid w:val="00CE5182"/>
    <w:rsid w:val="00CE6FA4"/>
    <w:rsid w:val="00CE7A49"/>
    <w:rsid w:val="00CF0097"/>
    <w:rsid w:val="00CF0574"/>
    <w:rsid w:val="00CF0936"/>
    <w:rsid w:val="00CF12BC"/>
    <w:rsid w:val="00CF1870"/>
    <w:rsid w:val="00CF2815"/>
    <w:rsid w:val="00CF335C"/>
    <w:rsid w:val="00CF356C"/>
    <w:rsid w:val="00CF3AF1"/>
    <w:rsid w:val="00CF3F52"/>
    <w:rsid w:val="00CF4AFC"/>
    <w:rsid w:val="00CF4BCF"/>
    <w:rsid w:val="00CF571C"/>
    <w:rsid w:val="00CF577F"/>
    <w:rsid w:val="00CF6234"/>
    <w:rsid w:val="00CF6510"/>
    <w:rsid w:val="00CF70C4"/>
    <w:rsid w:val="00CF756E"/>
    <w:rsid w:val="00CF75B6"/>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59A0"/>
    <w:rsid w:val="00D1637D"/>
    <w:rsid w:val="00D167DE"/>
    <w:rsid w:val="00D16C46"/>
    <w:rsid w:val="00D17351"/>
    <w:rsid w:val="00D176EB"/>
    <w:rsid w:val="00D17965"/>
    <w:rsid w:val="00D20658"/>
    <w:rsid w:val="00D208F9"/>
    <w:rsid w:val="00D20AF9"/>
    <w:rsid w:val="00D20C60"/>
    <w:rsid w:val="00D20CDC"/>
    <w:rsid w:val="00D214BE"/>
    <w:rsid w:val="00D21EF6"/>
    <w:rsid w:val="00D22FF1"/>
    <w:rsid w:val="00D2422E"/>
    <w:rsid w:val="00D246D3"/>
    <w:rsid w:val="00D249F0"/>
    <w:rsid w:val="00D2520C"/>
    <w:rsid w:val="00D25412"/>
    <w:rsid w:val="00D254AB"/>
    <w:rsid w:val="00D25546"/>
    <w:rsid w:val="00D255D3"/>
    <w:rsid w:val="00D2616A"/>
    <w:rsid w:val="00D269FA"/>
    <w:rsid w:val="00D26BEB"/>
    <w:rsid w:val="00D2701A"/>
    <w:rsid w:val="00D30475"/>
    <w:rsid w:val="00D30A34"/>
    <w:rsid w:val="00D30B7A"/>
    <w:rsid w:val="00D31A78"/>
    <w:rsid w:val="00D3218D"/>
    <w:rsid w:val="00D321F0"/>
    <w:rsid w:val="00D322A9"/>
    <w:rsid w:val="00D3241E"/>
    <w:rsid w:val="00D3265F"/>
    <w:rsid w:val="00D32CC2"/>
    <w:rsid w:val="00D33B0A"/>
    <w:rsid w:val="00D33BB1"/>
    <w:rsid w:val="00D33E55"/>
    <w:rsid w:val="00D3400C"/>
    <w:rsid w:val="00D340C2"/>
    <w:rsid w:val="00D34920"/>
    <w:rsid w:val="00D34A27"/>
    <w:rsid w:val="00D34D21"/>
    <w:rsid w:val="00D34DAF"/>
    <w:rsid w:val="00D34F92"/>
    <w:rsid w:val="00D35677"/>
    <w:rsid w:val="00D35735"/>
    <w:rsid w:val="00D35BEE"/>
    <w:rsid w:val="00D36993"/>
    <w:rsid w:val="00D37194"/>
    <w:rsid w:val="00D37366"/>
    <w:rsid w:val="00D374AF"/>
    <w:rsid w:val="00D374B5"/>
    <w:rsid w:val="00D37706"/>
    <w:rsid w:val="00D37B06"/>
    <w:rsid w:val="00D40091"/>
    <w:rsid w:val="00D40FCF"/>
    <w:rsid w:val="00D4108B"/>
    <w:rsid w:val="00D414AA"/>
    <w:rsid w:val="00D419C6"/>
    <w:rsid w:val="00D41E2B"/>
    <w:rsid w:val="00D41FC7"/>
    <w:rsid w:val="00D42653"/>
    <w:rsid w:val="00D429AB"/>
    <w:rsid w:val="00D429DD"/>
    <w:rsid w:val="00D42B77"/>
    <w:rsid w:val="00D42B94"/>
    <w:rsid w:val="00D42D37"/>
    <w:rsid w:val="00D430F7"/>
    <w:rsid w:val="00D433A2"/>
    <w:rsid w:val="00D4342D"/>
    <w:rsid w:val="00D4356B"/>
    <w:rsid w:val="00D4358A"/>
    <w:rsid w:val="00D43CC5"/>
    <w:rsid w:val="00D446A2"/>
    <w:rsid w:val="00D44839"/>
    <w:rsid w:val="00D450CF"/>
    <w:rsid w:val="00D458F4"/>
    <w:rsid w:val="00D4595E"/>
    <w:rsid w:val="00D45A01"/>
    <w:rsid w:val="00D4638C"/>
    <w:rsid w:val="00D465C2"/>
    <w:rsid w:val="00D4688A"/>
    <w:rsid w:val="00D46A16"/>
    <w:rsid w:val="00D47694"/>
    <w:rsid w:val="00D479E9"/>
    <w:rsid w:val="00D47C4F"/>
    <w:rsid w:val="00D500FA"/>
    <w:rsid w:val="00D515DB"/>
    <w:rsid w:val="00D518CB"/>
    <w:rsid w:val="00D523E1"/>
    <w:rsid w:val="00D52FC7"/>
    <w:rsid w:val="00D5301B"/>
    <w:rsid w:val="00D536C2"/>
    <w:rsid w:val="00D544BF"/>
    <w:rsid w:val="00D55BDF"/>
    <w:rsid w:val="00D563D1"/>
    <w:rsid w:val="00D56C54"/>
    <w:rsid w:val="00D57585"/>
    <w:rsid w:val="00D57F7C"/>
    <w:rsid w:val="00D60185"/>
    <w:rsid w:val="00D6032B"/>
    <w:rsid w:val="00D6051A"/>
    <w:rsid w:val="00D60BFE"/>
    <w:rsid w:val="00D60C1A"/>
    <w:rsid w:val="00D61A1B"/>
    <w:rsid w:val="00D61D34"/>
    <w:rsid w:val="00D62B20"/>
    <w:rsid w:val="00D63C2A"/>
    <w:rsid w:val="00D65BDB"/>
    <w:rsid w:val="00D65FFC"/>
    <w:rsid w:val="00D6619D"/>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316"/>
    <w:rsid w:val="00D738A7"/>
    <w:rsid w:val="00D73D97"/>
    <w:rsid w:val="00D741A4"/>
    <w:rsid w:val="00D74714"/>
    <w:rsid w:val="00D75005"/>
    <w:rsid w:val="00D752F4"/>
    <w:rsid w:val="00D753C0"/>
    <w:rsid w:val="00D756FD"/>
    <w:rsid w:val="00D75DF5"/>
    <w:rsid w:val="00D76776"/>
    <w:rsid w:val="00D76BB6"/>
    <w:rsid w:val="00D800F0"/>
    <w:rsid w:val="00D805F9"/>
    <w:rsid w:val="00D8075C"/>
    <w:rsid w:val="00D8107B"/>
    <w:rsid w:val="00D810E9"/>
    <w:rsid w:val="00D8156C"/>
    <w:rsid w:val="00D81E11"/>
    <w:rsid w:val="00D82558"/>
    <w:rsid w:val="00D825AB"/>
    <w:rsid w:val="00D83120"/>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3A4E"/>
    <w:rsid w:val="00D95206"/>
    <w:rsid w:val="00D95BD0"/>
    <w:rsid w:val="00D95FA9"/>
    <w:rsid w:val="00D96B82"/>
    <w:rsid w:val="00D96C6F"/>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2E9"/>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325"/>
    <w:rsid w:val="00DE54A4"/>
    <w:rsid w:val="00DE700B"/>
    <w:rsid w:val="00DE7771"/>
    <w:rsid w:val="00DE794C"/>
    <w:rsid w:val="00DE7A50"/>
    <w:rsid w:val="00DF0608"/>
    <w:rsid w:val="00DF0C35"/>
    <w:rsid w:val="00DF1C22"/>
    <w:rsid w:val="00DF2005"/>
    <w:rsid w:val="00DF27D0"/>
    <w:rsid w:val="00DF27E9"/>
    <w:rsid w:val="00DF2B6C"/>
    <w:rsid w:val="00DF3757"/>
    <w:rsid w:val="00DF4DAE"/>
    <w:rsid w:val="00DF4F62"/>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499"/>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2B6"/>
    <w:rsid w:val="00E26886"/>
    <w:rsid w:val="00E26B29"/>
    <w:rsid w:val="00E26EC4"/>
    <w:rsid w:val="00E27112"/>
    <w:rsid w:val="00E27332"/>
    <w:rsid w:val="00E2741A"/>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1CAA"/>
    <w:rsid w:val="00E4200F"/>
    <w:rsid w:val="00E443BB"/>
    <w:rsid w:val="00E453A6"/>
    <w:rsid w:val="00E46128"/>
    <w:rsid w:val="00E469C1"/>
    <w:rsid w:val="00E46DB8"/>
    <w:rsid w:val="00E47017"/>
    <w:rsid w:val="00E5005E"/>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0665"/>
    <w:rsid w:val="00E61F09"/>
    <w:rsid w:val="00E62411"/>
    <w:rsid w:val="00E627AE"/>
    <w:rsid w:val="00E62AA9"/>
    <w:rsid w:val="00E63216"/>
    <w:rsid w:val="00E635D5"/>
    <w:rsid w:val="00E6403C"/>
    <w:rsid w:val="00E64234"/>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96F"/>
    <w:rsid w:val="00E76F40"/>
    <w:rsid w:val="00E77A56"/>
    <w:rsid w:val="00E77C7C"/>
    <w:rsid w:val="00E77DEE"/>
    <w:rsid w:val="00E77E9A"/>
    <w:rsid w:val="00E80310"/>
    <w:rsid w:val="00E804D8"/>
    <w:rsid w:val="00E80B06"/>
    <w:rsid w:val="00E80BB4"/>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097"/>
    <w:rsid w:val="00E938A6"/>
    <w:rsid w:val="00E93EC9"/>
    <w:rsid w:val="00E941AD"/>
    <w:rsid w:val="00E941D4"/>
    <w:rsid w:val="00E94531"/>
    <w:rsid w:val="00E94AAC"/>
    <w:rsid w:val="00E9514A"/>
    <w:rsid w:val="00E95362"/>
    <w:rsid w:val="00E95A6F"/>
    <w:rsid w:val="00E960DA"/>
    <w:rsid w:val="00E962D3"/>
    <w:rsid w:val="00E97641"/>
    <w:rsid w:val="00E97723"/>
    <w:rsid w:val="00E97F29"/>
    <w:rsid w:val="00EA0137"/>
    <w:rsid w:val="00EA03B9"/>
    <w:rsid w:val="00EA06FF"/>
    <w:rsid w:val="00EA0A82"/>
    <w:rsid w:val="00EA0B36"/>
    <w:rsid w:val="00EA0F62"/>
    <w:rsid w:val="00EA1C16"/>
    <w:rsid w:val="00EA1C8B"/>
    <w:rsid w:val="00EA21C3"/>
    <w:rsid w:val="00EA320D"/>
    <w:rsid w:val="00EA3820"/>
    <w:rsid w:val="00EA3B26"/>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75C"/>
    <w:rsid w:val="00EB4C40"/>
    <w:rsid w:val="00EB4E5B"/>
    <w:rsid w:val="00EB500D"/>
    <w:rsid w:val="00EB5095"/>
    <w:rsid w:val="00EB53C7"/>
    <w:rsid w:val="00EB694E"/>
    <w:rsid w:val="00EB6ECD"/>
    <w:rsid w:val="00EB7033"/>
    <w:rsid w:val="00EB79A1"/>
    <w:rsid w:val="00EB7C59"/>
    <w:rsid w:val="00EB7F31"/>
    <w:rsid w:val="00EC02CC"/>
    <w:rsid w:val="00EC0507"/>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2EF9"/>
    <w:rsid w:val="00EF340E"/>
    <w:rsid w:val="00EF3C01"/>
    <w:rsid w:val="00EF3F6B"/>
    <w:rsid w:val="00EF4B22"/>
    <w:rsid w:val="00EF4B53"/>
    <w:rsid w:val="00EF55C7"/>
    <w:rsid w:val="00EF57AA"/>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8AE"/>
    <w:rsid w:val="00F04BC4"/>
    <w:rsid w:val="00F04C61"/>
    <w:rsid w:val="00F067AE"/>
    <w:rsid w:val="00F06801"/>
    <w:rsid w:val="00F07E1F"/>
    <w:rsid w:val="00F103AC"/>
    <w:rsid w:val="00F10765"/>
    <w:rsid w:val="00F1164B"/>
    <w:rsid w:val="00F11A99"/>
    <w:rsid w:val="00F13E0B"/>
    <w:rsid w:val="00F14018"/>
    <w:rsid w:val="00F1425E"/>
    <w:rsid w:val="00F14447"/>
    <w:rsid w:val="00F14855"/>
    <w:rsid w:val="00F153D1"/>
    <w:rsid w:val="00F15655"/>
    <w:rsid w:val="00F15845"/>
    <w:rsid w:val="00F166D9"/>
    <w:rsid w:val="00F16FD4"/>
    <w:rsid w:val="00F20FC4"/>
    <w:rsid w:val="00F218D1"/>
    <w:rsid w:val="00F2198F"/>
    <w:rsid w:val="00F21B1C"/>
    <w:rsid w:val="00F22103"/>
    <w:rsid w:val="00F223DC"/>
    <w:rsid w:val="00F22ADD"/>
    <w:rsid w:val="00F23271"/>
    <w:rsid w:val="00F2385E"/>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47EDC"/>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76"/>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8A3"/>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616"/>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5A0"/>
    <w:rsid w:val="00FA17BB"/>
    <w:rsid w:val="00FA18C3"/>
    <w:rsid w:val="00FA25B4"/>
    <w:rsid w:val="00FA3AEE"/>
    <w:rsid w:val="00FA3FE8"/>
    <w:rsid w:val="00FA42C7"/>
    <w:rsid w:val="00FA4488"/>
    <w:rsid w:val="00FA4974"/>
    <w:rsid w:val="00FA61DA"/>
    <w:rsid w:val="00FA6930"/>
    <w:rsid w:val="00FA7350"/>
    <w:rsid w:val="00FA74C8"/>
    <w:rsid w:val="00FA7DE9"/>
    <w:rsid w:val="00FB069A"/>
    <w:rsid w:val="00FB0949"/>
    <w:rsid w:val="00FB0BCB"/>
    <w:rsid w:val="00FB1071"/>
    <w:rsid w:val="00FB17A1"/>
    <w:rsid w:val="00FB187B"/>
    <w:rsid w:val="00FB1C93"/>
    <w:rsid w:val="00FB20BA"/>
    <w:rsid w:val="00FB2140"/>
    <w:rsid w:val="00FB3137"/>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33B"/>
    <w:rsid w:val="00FD0C18"/>
    <w:rsid w:val="00FD11FD"/>
    <w:rsid w:val="00FD1909"/>
    <w:rsid w:val="00FD3067"/>
    <w:rsid w:val="00FD3769"/>
    <w:rsid w:val="00FD376A"/>
    <w:rsid w:val="00FD41CC"/>
    <w:rsid w:val="00FD5008"/>
    <w:rsid w:val="00FD5B4C"/>
    <w:rsid w:val="00FD5C55"/>
    <w:rsid w:val="00FD6D5E"/>
    <w:rsid w:val="00FD716F"/>
    <w:rsid w:val="00FD75DA"/>
    <w:rsid w:val="00FE0998"/>
    <w:rsid w:val="00FE0DEE"/>
    <w:rsid w:val="00FE0F13"/>
    <w:rsid w:val="00FE1375"/>
    <w:rsid w:val="00FE1714"/>
    <w:rsid w:val="00FE1DB6"/>
    <w:rsid w:val="00FE222A"/>
    <w:rsid w:val="00FE2B7B"/>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871">
      <w:bodyDiv w:val="1"/>
      <w:marLeft w:val="0"/>
      <w:marRight w:val="0"/>
      <w:marTop w:val="0"/>
      <w:marBottom w:val="0"/>
      <w:divBdr>
        <w:top w:val="none" w:sz="0" w:space="0" w:color="auto"/>
        <w:left w:val="none" w:sz="0" w:space="0" w:color="auto"/>
        <w:bottom w:val="none" w:sz="0" w:space="0" w:color="auto"/>
        <w:right w:val="none" w:sz="0" w:space="0" w:color="auto"/>
      </w:divBdr>
      <w:divsChild>
        <w:div w:id="125704564">
          <w:marLeft w:val="360"/>
          <w:marRight w:val="0"/>
          <w:marTop w:val="200"/>
          <w:marBottom w:val="180"/>
          <w:divBdr>
            <w:top w:val="none" w:sz="0" w:space="0" w:color="auto"/>
            <w:left w:val="none" w:sz="0" w:space="0" w:color="auto"/>
            <w:bottom w:val="none" w:sz="0" w:space="0" w:color="auto"/>
            <w:right w:val="none" w:sz="0" w:space="0" w:color="auto"/>
          </w:divBdr>
        </w:div>
        <w:div w:id="200635844">
          <w:marLeft w:val="360"/>
          <w:marRight w:val="0"/>
          <w:marTop w:val="200"/>
          <w:marBottom w:val="180"/>
          <w:divBdr>
            <w:top w:val="none" w:sz="0" w:space="0" w:color="auto"/>
            <w:left w:val="none" w:sz="0" w:space="0" w:color="auto"/>
            <w:bottom w:val="none" w:sz="0" w:space="0" w:color="auto"/>
            <w:right w:val="none" w:sz="0" w:space="0" w:color="auto"/>
          </w:divBdr>
        </w:div>
        <w:div w:id="995184739">
          <w:marLeft w:val="1080"/>
          <w:marRight w:val="0"/>
          <w:marTop w:val="100"/>
          <w:marBottom w:val="120"/>
          <w:divBdr>
            <w:top w:val="none" w:sz="0" w:space="0" w:color="auto"/>
            <w:left w:val="none" w:sz="0" w:space="0" w:color="auto"/>
            <w:bottom w:val="none" w:sz="0" w:space="0" w:color="auto"/>
            <w:right w:val="none" w:sz="0" w:space="0" w:color="auto"/>
          </w:divBdr>
        </w:div>
        <w:div w:id="1113791629">
          <w:marLeft w:val="1080"/>
          <w:marRight w:val="0"/>
          <w:marTop w:val="100"/>
          <w:marBottom w:val="120"/>
          <w:divBdr>
            <w:top w:val="none" w:sz="0" w:space="0" w:color="auto"/>
            <w:left w:val="none" w:sz="0" w:space="0" w:color="auto"/>
            <w:bottom w:val="none" w:sz="0" w:space="0" w:color="auto"/>
            <w:right w:val="none" w:sz="0" w:space="0" w:color="auto"/>
          </w:divBdr>
        </w:div>
        <w:div w:id="1873489880">
          <w:marLeft w:val="1080"/>
          <w:marRight w:val="0"/>
          <w:marTop w:val="100"/>
          <w:marBottom w:val="12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3885728">
      <w:bodyDiv w:val="1"/>
      <w:marLeft w:val="0"/>
      <w:marRight w:val="0"/>
      <w:marTop w:val="0"/>
      <w:marBottom w:val="0"/>
      <w:divBdr>
        <w:top w:val="none" w:sz="0" w:space="0" w:color="auto"/>
        <w:left w:val="none" w:sz="0" w:space="0" w:color="auto"/>
        <w:bottom w:val="none" w:sz="0" w:space="0" w:color="auto"/>
        <w:right w:val="none" w:sz="0" w:space="0" w:color="auto"/>
      </w:divBdr>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2934546">
      <w:bodyDiv w:val="1"/>
      <w:marLeft w:val="0"/>
      <w:marRight w:val="0"/>
      <w:marTop w:val="0"/>
      <w:marBottom w:val="0"/>
      <w:divBdr>
        <w:top w:val="none" w:sz="0" w:space="0" w:color="auto"/>
        <w:left w:val="none" w:sz="0" w:space="0" w:color="auto"/>
        <w:bottom w:val="none" w:sz="0" w:space="0" w:color="auto"/>
        <w:right w:val="none" w:sz="0" w:space="0" w:color="auto"/>
      </w:divBdr>
      <w:divsChild>
        <w:div w:id="413749180">
          <w:marLeft w:val="1080"/>
          <w:marRight w:val="0"/>
          <w:marTop w:val="100"/>
          <w:marBottom w:val="120"/>
          <w:divBdr>
            <w:top w:val="none" w:sz="0" w:space="0" w:color="auto"/>
            <w:left w:val="none" w:sz="0" w:space="0" w:color="auto"/>
            <w:bottom w:val="none" w:sz="0" w:space="0" w:color="auto"/>
            <w:right w:val="none" w:sz="0" w:space="0" w:color="auto"/>
          </w:divBdr>
        </w:div>
        <w:div w:id="531961077">
          <w:marLeft w:val="360"/>
          <w:marRight w:val="0"/>
          <w:marTop w:val="200"/>
          <w:marBottom w:val="180"/>
          <w:divBdr>
            <w:top w:val="none" w:sz="0" w:space="0" w:color="auto"/>
            <w:left w:val="none" w:sz="0" w:space="0" w:color="auto"/>
            <w:bottom w:val="none" w:sz="0" w:space="0" w:color="auto"/>
            <w:right w:val="none" w:sz="0" w:space="0" w:color="auto"/>
          </w:divBdr>
        </w:div>
        <w:div w:id="883174633">
          <w:marLeft w:val="1080"/>
          <w:marRight w:val="0"/>
          <w:marTop w:val="100"/>
          <w:marBottom w:val="120"/>
          <w:divBdr>
            <w:top w:val="none" w:sz="0" w:space="0" w:color="auto"/>
            <w:left w:val="none" w:sz="0" w:space="0" w:color="auto"/>
            <w:bottom w:val="none" w:sz="0" w:space="0" w:color="auto"/>
            <w:right w:val="none" w:sz="0" w:space="0" w:color="auto"/>
          </w:divBdr>
        </w:div>
        <w:div w:id="1242251736">
          <w:marLeft w:val="1080"/>
          <w:marRight w:val="0"/>
          <w:marTop w:val="100"/>
          <w:marBottom w:val="120"/>
          <w:divBdr>
            <w:top w:val="none" w:sz="0" w:space="0" w:color="auto"/>
            <w:left w:val="none" w:sz="0" w:space="0" w:color="auto"/>
            <w:bottom w:val="none" w:sz="0" w:space="0" w:color="auto"/>
            <w:right w:val="none" w:sz="0" w:space="0" w:color="auto"/>
          </w:divBdr>
        </w:div>
        <w:div w:id="1526014704">
          <w:marLeft w:val="1080"/>
          <w:marRight w:val="0"/>
          <w:marTop w:val="100"/>
          <w:marBottom w:val="120"/>
          <w:divBdr>
            <w:top w:val="none" w:sz="0" w:space="0" w:color="auto"/>
            <w:left w:val="none" w:sz="0" w:space="0" w:color="auto"/>
            <w:bottom w:val="none" w:sz="0" w:space="0" w:color="auto"/>
            <w:right w:val="none" w:sz="0" w:space="0" w:color="auto"/>
          </w:divBdr>
        </w:div>
        <w:div w:id="1883902922">
          <w:marLeft w:val="360"/>
          <w:marRight w:val="0"/>
          <w:marTop w:val="200"/>
          <w:marBottom w:val="180"/>
          <w:divBdr>
            <w:top w:val="none" w:sz="0" w:space="0" w:color="auto"/>
            <w:left w:val="none" w:sz="0" w:space="0" w:color="auto"/>
            <w:bottom w:val="none" w:sz="0" w:space="0" w:color="auto"/>
            <w:right w:val="none" w:sz="0" w:space="0" w:color="auto"/>
          </w:divBdr>
        </w:div>
      </w:divsChild>
    </w:div>
    <w:div w:id="336427028">
      <w:bodyDiv w:val="1"/>
      <w:marLeft w:val="0"/>
      <w:marRight w:val="0"/>
      <w:marTop w:val="0"/>
      <w:marBottom w:val="0"/>
      <w:divBdr>
        <w:top w:val="none" w:sz="0" w:space="0" w:color="auto"/>
        <w:left w:val="none" w:sz="0" w:space="0" w:color="auto"/>
        <w:bottom w:val="none" w:sz="0" w:space="0" w:color="auto"/>
        <w:right w:val="none" w:sz="0" w:space="0" w:color="auto"/>
      </w:divBdr>
      <w:divsChild>
        <w:div w:id="450053730">
          <w:marLeft w:val="2520"/>
          <w:marRight w:val="0"/>
          <w:marTop w:val="100"/>
          <w:marBottom w:val="120"/>
          <w:divBdr>
            <w:top w:val="none" w:sz="0" w:space="0" w:color="auto"/>
            <w:left w:val="none" w:sz="0" w:space="0" w:color="auto"/>
            <w:bottom w:val="none" w:sz="0" w:space="0" w:color="auto"/>
            <w:right w:val="none" w:sz="0" w:space="0" w:color="auto"/>
          </w:divBdr>
        </w:div>
        <w:div w:id="847712312">
          <w:marLeft w:val="1080"/>
          <w:marRight w:val="0"/>
          <w:marTop w:val="100"/>
          <w:marBottom w:val="120"/>
          <w:divBdr>
            <w:top w:val="none" w:sz="0" w:space="0" w:color="auto"/>
            <w:left w:val="none" w:sz="0" w:space="0" w:color="auto"/>
            <w:bottom w:val="none" w:sz="0" w:space="0" w:color="auto"/>
            <w:right w:val="none" w:sz="0" w:space="0" w:color="auto"/>
          </w:divBdr>
        </w:div>
        <w:div w:id="923730431">
          <w:marLeft w:val="1987"/>
          <w:marRight w:val="0"/>
          <w:marTop w:val="100"/>
          <w:marBottom w:val="120"/>
          <w:divBdr>
            <w:top w:val="none" w:sz="0" w:space="0" w:color="auto"/>
            <w:left w:val="none" w:sz="0" w:space="0" w:color="auto"/>
            <w:bottom w:val="none" w:sz="0" w:space="0" w:color="auto"/>
            <w:right w:val="none" w:sz="0" w:space="0" w:color="auto"/>
          </w:divBdr>
        </w:div>
        <w:div w:id="1081633377">
          <w:marLeft w:val="360"/>
          <w:marRight w:val="0"/>
          <w:marTop w:val="200"/>
          <w:marBottom w:val="180"/>
          <w:divBdr>
            <w:top w:val="none" w:sz="0" w:space="0" w:color="auto"/>
            <w:left w:val="none" w:sz="0" w:space="0" w:color="auto"/>
            <w:bottom w:val="none" w:sz="0" w:space="0" w:color="auto"/>
            <w:right w:val="none" w:sz="0" w:space="0" w:color="auto"/>
          </w:divBdr>
        </w:div>
        <w:div w:id="1180049147">
          <w:marLeft w:val="1987"/>
          <w:marRight w:val="0"/>
          <w:marTop w:val="100"/>
          <w:marBottom w:val="120"/>
          <w:divBdr>
            <w:top w:val="none" w:sz="0" w:space="0" w:color="auto"/>
            <w:left w:val="none" w:sz="0" w:space="0" w:color="auto"/>
            <w:bottom w:val="none" w:sz="0" w:space="0" w:color="auto"/>
            <w:right w:val="none" w:sz="0" w:space="0" w:color="auto"/>
          </w:divBdr>
        </w:div>
        <w:div w:id="1777362165">
          <w:marLeft w:val="1080"/>
          <w:marRight w:val="0"/>
          <w:marTop w:val="100"/>
          <w:marBottom w:val="120"/>
          <w:divBdr>
            <w:top w:val="none" w:sz="0" w:space="0" w:color="auto"/>
            <w:left w:val="none" w:sz="0" w:space="0" w:color="auto"/>
            <w:bottom w:val="none" w:sz="0" w:space="0" w:color="auto"/>
            <w:right w:val="none" w:sz="0" w:space="0" w:color="auto"/>
          </w:divBdr>
        </w:div>
        <w:div w:id="1806853563">
          <w:marLeft w:val="1987"/>
          <w:marRight w:val="0"/>
          <w:marTop w:val="100"/>
          <w:marBottom w:val="120"/>
          <w:divBdr>
            <w:top w:val="none" w:sz="0" w:space="0" w:color="auto"/>
            <w:left w:val="none" w:sz="0" w:space="0" w:color="auto"/>
            <w:bottom w:val="none" w:sz="0" w:space="0" w:color="auto"/>
            <w:right w:val="none" w:sz="0" w:space="0" w:color="auto"/>
          </w:divBdr>
        </w:div>
        <w:div w:id="1988892938">
          <w:marLeft w:val="360"/>
          <w:marRight w:val="0"/>
          <w:marTop w:val="200"/>
          <w:marBottom w:val="180"/>
          <w:divBdr>
            <w:top w:val="none" w:sz="0" w:space="0" w:color="auto"/>
            <w:left w:val="none" w:sz="0" w:space="0" w:color="auto"/>
            <w:bottom w:val="none" w:sz="0" w:space="0" w:color="auto"/>
            <w:right w:val="none" w:sz="0" w:space="0" w:color="auto"/>
          </w:divBdr>
        </w:div>
        <w:div w:id="2135556847">
          <w:marLeft w:val="1800"/>
          <w:marRight w:val="0"/>
          <w:marTop w:val="100"/>
          <w:marBottom w:val="120"/>
          <w:divBdr>
            <w:top w:val="none" w:sz="0" w:space="0" w:color="auto"/>
            <w:left w:val="none" w:sz="0" w:space="0" w:color="auto"/>
            <w:bottom w:val="none" w:sz="0" w:space="0" w:color="auto"/>
            <w:right w:val="none" w:sz="0" w:space="0" w:color="auto"/>
          </w:divBdr>
        </w:div>
        <w:div w:id="2135981525">
          <w:marLeft w:val="2520"/>
          <w:marRight w:val="0"/>
          <w:marTop w:val="100"/>
          <w:marBottom w:val="12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63873841">
      <w:bodyDiv w:val="1"/>
      <w:marLeft w:val="0"/>
      <w:marRight w:val="0"/>
      <w:marTop w:val="0"/>
      <w:marBottom w:val="0"/>
      <w:divBdr>
        <w:top w:val="none" w:sz="0" w:space="0" w:color="auto"/>
        <w:left w:val="none" w:sz="0" w:space="0" w:color="auto"/>
        <w:bottom w:val="none" w:sz="0" w:space="0" w:color="auto"/>
        <w:right w:val="none" w:sz="0" w:space="0" w:color="auto"/>
      </w:divBdr>
      <w:divsChild>
        <w:div w:id="264769301">
          <w:marLeft w:val="360"/>
          <w:marRight w:val="0"/>
          <w:marTop w:val="200"/>
          <w:marBottom w:val="180"/>
          <w:divBdr>
            <w:top w:val="none" w:sz="0" w:space="0" w:color="auto"/>
            <w:left w:val="none" w:sz="0" w:space="0" w:color="auto"/>
            <w:bottom w:val="none" w:sz="0" w:space="0" w:color="auto"/>
            <w:right w:val="none" w:sz="0" w:space="0" w:color="auto"/>
          </w:divBdr>
        </w:div>
        <w:div w:id="590897823">
          <w:marLeft w:val="1080"/>
          <w:marRight w:val="0"/>
          <w:marTop w:val="100"/>
          <w:marBottom w:val="120"/>
          <w:divBdr>
            <w:top w:val="none" w:sz="0" w:space="0" w:color="auto"/>
            <w:left w:val="none" w:sz="0" w:space="0" w:color="auto"/>
            <w:bottom w:val="none" w:sz="0" w:space="0" w:color="auto"/>
            <w:right w:val="none" w:sz="0" w:space="0" w:color="auto"/>
          </w:divBdr>
        </w:div>
        <w:div w:id="656149438">
          <w:marLeft w:val="360"/>
          <w:marRight w:val="0"/>
          <w:marTop w:val="200"/>
          <w:marBottom w:val="180"/>
          <w:divBdr>
            <w:top w:val="none" w:sz="0" w:space="0" w:color="auto"/>
            <w:left w:val="none" w:sz="0" w:space="0" w:color="auto"/>
            <w:bottom w:val="none" w:sz="0" w:space="0" w:color="auto"/>
            <w:right w:val="none" w:sz="0" w:space="0" w:color="auto"/>
          </w:divBdr>
        </w:div>
        <w:div w:id="1964732124">
          <w:marLeft w:val="1080"/>
          <w:marRight w:val="0"/>
          <w:marTop w:val="100"/>
          <w:marBottom w:val="120"/>
          <w:divBdr>
            <w:top w:val="none" w:sz="0" w:space="0" w:color="auto"/>
            <w:left w:val="none" w:sz="0" w:space="0" w:color="auto"/>
            <w:bottom w:val="none" w:sz="0" w:space="0" w:color="auto"/>
            <w:right w:val="none" w:sz="0" w:space="0" w:color="auto"/>
          </w:divBdr>
        </w:div>
        <w:div w:id="2139495774">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4292916">
      <w:bodyDiv w:val="1"/>
      <w:marLeft w:val="0"/>
      <w:marRight w:val="0"/>
      <w:marTop w:val="0"/>
      <w:marBottom w:val="0"/>
      <w:divBdr>
        <w:top w:val="none" w:sz="0" w:space="0" w:color="auto"/>
        <w:left w:val="none" w:sz="0" w:space="0" w:color="auto"/>
        <w:bottom w:val="none" w:sz="0" w:space="0" w:color="auto"/>
        <w:right w:val="none" w:sz="0" w:space="0" w:color="auto"/>
      </w:divBdr>
      <w:divsChild>
        <w:div w:id="318971469">
          <w:marLeft w:val="360"/>
          <w:marRight w:val="0"/>
          <w:marTop w:val="200"/>
          <w:marBottom w:val="180"/>
          <w:divBdr>
            <w:top w:val="none" w:sz="0" w:space="0" w:color="auto"/>
            <w:left w:val="none" w:sz="0" w:space="0" w:color="auto"/>
            <w:bottom w:val="none" w:sz="0" w:space="0" w:color="auto"/>
            <w:right w:val="none" w:sz="0" w:space="0" w:color="auto"/>
          </w:divBdr>
        </w:div>
        <w:div w:id="525024384">
          <w:marLeft w:val="1080"/>
          <w:marRight w:val="0"/>
          <w:marTop w:val="100"/>
          <w:marBottom w:val="120"/>
          <w:divBdr>
            <w:top w:val="none" w:sz="0" w:space="0" w:color="auto"/>
            <w:left w:val="none" w:sz="0" w:space="0" w:color="auto"/>
            <w:bottom w:val="none" w:sz="0" w:space="0" w:color="auto"/>
            <w:right w:val="none" w:sz="0" w:space="0" w:color="auto"/>
          </w:divBdr>
        </w:div>
        <w:div w:id="1112096356">
          <w:marLeft w:val="360"/>
          <w:marRight w:val="0"/>
          <w:marTop w:val="200"/>
          <w:marBottom w:val="180"/>
          <w:divBdr>
            <w:top w:val="none" w:sz="0" w:space="0" w:color="auto"/>
            <w:left w:val="none" w:sz="0" w:space="0" w:color="auto"/>
            <w:bottom w:val="none" w:sz="0" w:space="0" w:color="auto"/>
            <w:right w:val="none" w:sz="0" w:space="0" w:color="auto"/>
          </w:divBdr>
        </w:div>
        <w:div w:id="1977908816">
          <w:marLeft w:val="1080"/>
          <w:marRight w:val="0"/>
          <w:marTop w:val="100"/>
          <w:marBottom w:val="120"/>
          <w:divBdr>
            <w:top w:val="none" w:sz="0" w:space="0" w:color="auto"/>
            <w:left w:val="none" w:sz="0" w:space="0" w:color="auto"/>
            <w:bottom w:val="none" w:sz="0" w:space="0" w:color="auto"/>
            <w:right w:val="none" w:sz="0" w:space="0" w:color="auto"/>
          </w:divBdr>
        </w:div>
        <w:div w:id="2019650865">
          <w:marLeft w:val="1080"/>
          <w:marRight w:val="0"/>
          <w:marTop w:val="100"/>
          <w:marBottom w:val="12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6594938">
      <w:bodyDiv w:val="1"/>
      <w:marLeft w:val="0"/>
      <w:marRight w:val="0"/>
      <w:marTop w:val="0"/>
      <w:marBottom w:val="0"/>
      <w:divBdr>
        <w:top w:val="none" w:sz="0" w:space="0" w:color="auto"/>
        <w:left w:val="none" w:sz="0" w:space="0" w:color="auto"/>
        <w:bottom w:val="none" w:sz="0" w:space="0" w:color="auto"/>
        <w:right w:val="none" w:sz="0" w:space="0" w:color="auto"/>
      </w:divBdr>
      <w:divsChild>
        <w:div w:id="233779453">
          <w:marLeft w:val="1080"/>
          <w:marRight w:val="0"/>
          <w:marTop w:val="100"/>
          <w:marBottom w:val="120"/>
          <w:divBdr>
            <w:top w:val="none" w:sz="0" w:space="0" w:color="auto"/>
            <w:left w:val="none" w:sz="0" w:space="0" w:color="auto"/>
            <w:bottom w:val="none" w:sz="0" w:space="0" w:color="auto"/>
            <w:right w:val="none" w:sz="0" w:space="0" w:color="auto"/>
          </w:divBdr>
        </w:div>
        <w:div w:id="565533101">
          <w:marLeft w:val="1800"/>
          <w:marRight w:val="0"/>
          <w:marTop w:val="100"/>
          <w:marBottom w:val="120"/>
          <w:divBdr>
            <w:top w:val="none" w:sz="0" w:space="0" w:color="auto"/>
            <w:left w:val="none" w:sz="0" w:space="0" w:color="auto"/>
            <w:bottom w:val="none" w:sz="0" w:space="0" w:color="auto"/>
            <w:right w:val="none" w:sz="0" w:space="0" w:color="auto"/>
          </w:divBdr>
        </w:div>
        <w:div w:id="705256028">
          <w:marLeft w:val="1080"/>
          <w:marRight w:val="0"/>
          <w:marTop w:val="100"/>
          <w:marBottom w:val="120"/>
          <w:divBdr>
            <w:top w:val="none" w:sz="0" w:space="0" w:color="auto"/>
            <w:left w:val="none" w:sz="0" w:space="0" w:color="auto"/>
            <w:bottom w:val="none" w:sz="0" w:space="0" w:color="auto"/>
            <w:right w:val="none" w:sz="0" w:space="0" w:color="auto"/>
          </w:divBdr>
        </w:div>
        <w:div w:id="789056316">
          <w:marLeft w:val="2520"/>
          <w:marRight w:val="0"/>
          <w:marTop w:val="100"/>
          <w:marBottom w:val="120"/>
          <w:divBdr>
            <w:top w:val="none" w:sz="0" w:space="0" w:color="auto"/>
            <w:left w:val="none" w:sz="0" w:space="0" w:color="auto"/>
            <w:bottom w:val="none" w:sz="0" w:space="0" w:color="auto"/>
            <w:right w:val="none" w:sz="0" w:space="0" w:color="auto"/>
          </w:divBdr>
        </w:div>
        <w:div w:id="816263454">
          <w:marLeft w:val="1080"/>
          <w:marRight w:val="0"/>
          <w:marTop w:val="100"/>
          <w:marBottom w:val="120"/>
          <w:divBdr>
            <w:top w:val="none" w:sz="0" w:space="0" w:color="auto"/>
            <w:left w:val="none" w:sz="0" w:space="0" w:color="auto"/>
            <w:bottom w:val="none" w:sz="0" w:space="0" w:color="auto"/>
            <w:right w:val="none" w:sz="0" w:space="0" w:color="auto"/>
          </w:divBdr>
        </w:div>
        <w:div w:id="954681412">
          <w:marLeft w:val="1800"/>
          <w:marRight w:val="0"/>
          <w:marTop w:val="100"/>
          <w:marBottom w:val="120"/>
          <w:divBdr>
            <w:top w:val="none" w:sz="0" w:space="0" w:color="auto"/>
            <w:left w:val="none" w:sz="0" w:space="0" w:color="auto"/>
            <w:bottom w:val="none" w:sz="0" w:space="0" w:color="auto"/>
            <w:right w:val="none" w:sz="0" w:space="0" w:color="auto"/>
          </w:divBdr>
        </w:div>
        <w:div w:id="1435008147">
          <w:marLeft w:val="2520"/>
          <w:marRight w:val="0"/>
          <w:marTop w:val="100"/>
          <w:marBottom w:val="120"/>
          <w:divBdr>
            <w:top w:val="none" w:sz="0" w:space="0" w:color="auto"/>
            <w:left w:val="none" w:sz="0" w:space="0" w:color="auto"/>
            <w:bottom w:val="none" w:sz="0" w:space="0" w:color="auto"/>
            <w:right w:val="none" w:sz="0" w:space="0" w:color="auto"/>
          </w:divBdr>
        </w:div>
        <w:div w:id="1506162598">
          <w:marLeft w:val="1080"/>
          <w:marRight w:val="0"/>
          <w:marTop w:val="100"/>
          <w:marBottom w:val="120"/>
          <w:divBdr>
            <w:top w:val="none" w:sz="0" w:space="0" w:color="auto"/>
            <w:left w:val="none" w:sz="0" w:space="0" w:color="auto"/>
            <w:bottom w:val="none" w:sz="0" w:space="0" w:color="auto"/>
            <w:right w:val="none" w:sz="0" w:space="0" w:color="auto"/>
          </w:divBdr>
        </w:div>
        <w:div w:id="1719625476">
          <w:marLeft w:val="1800"/>
          <w:marRight w:val="0"/>
          <w:marTop w:val="100"/>
          <w:marBottom w:val="120"/>
          <w:divBdr>
            <w:top w:val="none" w:sz="0" w:space="0" w:color="auto"/>
            <w:left w:val="none" w:sz="0" w:space="0" w:color="auto"/>
            <w:bottom w:val="none" w:sz="0" w:space="0" w:color="auto"/>
            <w:right w:val="none" w:sz="0" w:space="0" w:color="auto"/>
          </w:divBdr>
        </w:div>
        <w:div w:id="1807118259">
          <w:marLeft w:val="360"/>
          <w:marRight w:val="0"/>
          <w:marTop w:val="200"/>
          <w:marBottom w:val="180"/>
          <w:divBdr>
            <w:top w:val="none" w:sz="0" w:space="0" w:color="auto"/>
            <w:left w:val="none" w:sz="0" w:space="0" w:color="auto"/>
            <w:bottom w:val="none" w:sz="0" w:space="0" w:color="auto"/>
            <w:right w:val="none" w:sz="0" w:space="0" w:color="auto"/>
          </w:divBdr>
        </w:div>
        <w:div w:id="1941907304">
          <w:marLeft w:val="360"/>
          <w:marRight w:val="0"/>
          <w:marTop w:val="200"/>
          <w:marBottom w:val="180"/>
          <w:divBdr>
            <w:top w:val="none" w:sz="0" w:space="0" w:color="auto"/>
            <w:left w:val="none" w:sz="0" w:space="0" w:color="auto"/>
            <w:bottom w:val="none" w:sz="0" w:space="0" w:color="auto"/>
            <w:right w:val="none" w:sz="0" w:space="0" w:color="auto"/>
          </w:divBdr>
        </w:div>
        <w:div w:id="2091997490">
          <w:marLeft w:val="2520"/>
          <w:marRight w:val="0"/>
          <w:marTop w:val="100"/>
          <w:marBottom w:val="12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076102">
      <w:bodyDiv w:val="1"/>
      <w:marLeft w:val="0"/>
      <w:marRight w:val="0"/>
      <w:marTop w:val="0"/>
      <w:marBottom w:val="0"/>
      <w:divBdr>
        <w:top w:val="none" w:sz="0" w:space="0" w:color="auto"/>
        <w:left w:val="none" w:sz="0" w:space="0" w:color="auto"/>
        <w:bottom w:val="none" w:sz="0" w:space="0" w:color="auto"/>
        <w:right w:val="none" w:sz="0" w:space="0" w:color="auto"/>
      </w:divBdr>
      <w:divsChild>
        <w:div w:id="94787319">
          <w:marLeft w:val="360"/>
          <w:marRight w:val="0"/>
          <w:marTop w:val="200"/>
          <w:marBottom w:val="180"/>
          <w:divBdr>
            <w:top w:val="none" w:sz="0" w:space="0" w:color="auto"/>
            <w:left w:val="none" w:sz="0" w:space="0" w:color="auto"/>
            <w:bottom w:val="none" w:sz="0" w:space="0" w:color="auto"/>
            <w:right w:val="none" w:sz="0" w:space="0" w:color="auto"/>
          </w:divBdr>
        </w:div>
        <w:div w:id="892501583">
          <w:marLeft w:val="1080"/>
          <w:marRight w:val="0"/>
          <w:marTop w:val="100"/>
          <w:marBottom w:val="120"/>
          <w:divBdr>
            <w:top w:val="none" w:sz="0" w:space="0" w:color="auto"/>
            <w:left w:val="none" w:sz="0" w:space="0" w:color="auto"/>
            <w:bottom w:val="none" w:sz="0" w:space="0" w:color="auto"/>
            <w:right w:val="none" w:sz="0" w:space="0" w:color="auto"/>
          </w:divBdr>
        </w:div>
        <w:div w:id="1412774628">
          <w:marLeft w:val="1080"/>
          <w:marRight w:val="0"/>
          <w:marTop w:val="100"/>
          <w:marBottom w:val="120"/>
          <w:divBdr>
            <w:top w:val="none" w:sz="0" w:space="0" w:color="auto"/>
            <w:left w:val="none" w:sz="0" w:space="0" w:color="auto"/>
            <w:bottom w:val="none" w:sz="0" w:space="0" w:color="auto"/>
            <w:right w:val="none" w:sz="0" w:space="0" w:color="auto"/>
          </w:divBdr>
        </w:div>
        <w:div w:id="1656762653">
          <w:marLeft w:val="1080"/>
          <w:marRight w:val="0"/>
          <w:marTop w:val="100"/>
          <w:marBottom w:val="120"/>
          <w:divBdr>
            <w:top w:val="none" w:sz="0" w:space="0" w:color="auto"/>
            <w:left w:val="none" w:sz="0" w:space="0" w:color="auto"/>
            <w:bottom w:val="none" w:sz="0" w:space="0" w:color="auto"/>
            <w:right w:val="none" w:sz="0" w:space="0" w:color="auto"/>
          </w:divBdr>
        </w:div>
        <w:div w:id="2135368226">
          <w:marLeft w:val="360"/>
          <w:marRight w:val="0"/>
          <w:marTop w:val="200"/>
          <w:marBottom w:val="18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2827691">
      <w:bodyDiv w:val="1"/>
      <w:marLeft w:val="0"/>
      <w:marRight w:val="0"/>
      <w:marTop w:val="0"/>
      <w:marBottom w:val="0"/>
      <w:divBdr>
        <w:top w:val="none" w:sz="0" w:space="0" w:color="auto"/>
        <w:left w:val="none" w:sz="0" w:space="0" w:color="auto"/>
        <w:bottom w:val="none" w:sz="0" w:space="0" w:color="auto"/>
        <w:right w:val="none" w:sz="0" w:space="0" w:color="auto"/>
      </w:divBdr>
      <w:divsChild>
        <w:div w:id="36592231">
          <w:marLeft w:val="360"/>
          <w:marRight w:val="0"/>
          <w:marTop w:val="200"/>
          <w:marBottom w:val="180"/>
          <w:divBdr>
            <w:top w:val="none" w:sz="0" w:space="0" w:color="auto"/>
            <w:left w:val="none" w:sz="0" w:space="0" w:color="auto"/>
            <w:bottom w:val="none" w:sz="0" w:space="0" w:color="auto"/>
            <w:right w:val="none" w:sz="0" w:space="0" w:color="auto"/>
          </w:divBdr>
        </w:div>
        <w:div w:id="373581003">
          <w:marLeft w:val="1080"/>
          <w:marRight w:val="0"/>
          <w:marTop w:val="100"/>
          <w:marBottom w:val="120"/>
          <w:divBdr>
            <w:top w:val="none" w:sz="0" w:space="0" w:color="auto"/>
            <w:left w:val="none" w:sz="0" w:space="0" w:color="auto"/>
            <w:bottom w:val="none" w:sz="0" w:space="0" w:color="auto"/>
            <w:right w:val="none" w:sz="0" w:space="0" w:color="auto"/>
          </w:divBdr>
        </w:div>
        <w:div w:id="739985057">
          <w:marLeft w:val="1080"/>
          <w:marRight w:val="0"/>
          <w:marTop w:val="100"/>
          <w:marBottom w:val="120"/>
          <w:divBdr>
            <w:top w:val="none" w:sz="0" w:space="0" w:color="auto"/>
            <w:left w:val="none" w:sz="0" w:space="0" w:color="auto"/>
            <w:bottom w:val="none" w:sz="0" w:space="0" w:color="auto"/>
            <w:right w:val="none" w:sz="0" w:space="0" w:color="auto"/>
          </w:divBdr>
        </w:div>
        <w:div w:id="923302116">
          <w:marLeft w:val="360"/>
          <w:marRight w:val="0"/>
          <w:marTop w:val="200"/>
          <w:marBottom w:val="180"/>
          <w:divBdr>
            <w:top w:val="none" w:sz="0" w:space="0" w:color="auto"/>
            <w:left w:val="none" w:sz="0" w:space="0" w:color="auto"/>
            <w:bottom w:val="none" w:sz="0" w:space="0" w:color="auto"/>
            <w:right w:val="none" w:sz="0" w:space="0" w:color="auto"/>
          </w:divBdr>
        </w:div>
        <w:div w:id="1940018057">
          <w:marLeft w:val="1080"/>
          <w:marRight w:val="0"/>
          <w:marTop w:val="100"/>
          <w:marBottom w:val="12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3691229">
      <w:bodyDiv w:val="1"/>
      <w:marLeft w:val="0"/>
      <w:marRight w:val="0"/>
      <w:marTop w:val="0"/>
      <w:marBottom w:val="0"/>
      <w:divBdr>
        <w:top w:val="none" w:sz="0" w:space="0" w:color="auto"/>
        <w:left w:val="none" w:sz="0" w:space="0" w:color="auto"/>
        <w:bottom w:val="none" w:sz="0" w:space="0" w:color="auto"/>
        <w:right w:val="none" w:sz="0" w:space="0" w:color="auto"/>
      </w:divBdr>
      <w:divsChild>
        <w:div w:id="477037195">
          <w:marLeft w:val="360"/>
          <w:marRight w:val="0"/>
          <w:marTop w:val="200"/>
          <w:marBottom w:val="180"/>
          <w:divBdr>
            <w:top w:val="none" w:sz="0" w:space="0" w:color="auto"/>
            <w:left w:val="none" w:sz="0" w:space="0" w:color="auto"/>
            <w:bottom w:val="none" w:sz="0" w:space="0" w:color="auto"/>
            <w:right w:val="none" w:sz="0" w:space="0" w:color="auto"/>
          </w:divBdr>
        </w:div>
        <w:div w:id="1765029834">
          <w:marLeft w:val="1080"/>
          <w:marRight w:val="0"/>
          <w:marTop w:val="100"/>
          <w:marBottom w:val="12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5651825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9692971">
      <w:bodyDiv w:val="1"/>
      <w:marLeft w:val="0"/>
      <w:marRight w:val="0"/>
      <w:marTop w:val="0"/>
      <w:marBottom w:val="0"/>
      <w:divBdr>
        <w:top w:val="none" w:sz="0" w:space="0" w:color="auto"/>
        <w:left w:val="none" w:sz="0" w:space="0" w:color="auto"/>
        <w:bottom w:val="none" w:sz="0" w:space="0" w:color="auto"/>
        <w:right w:val="none" w:sz="0" w:space="0" w:color="auto"/>
      </w:divBdr>
      <w:divsChild>
        <w:div w:id="359940080">
          <w:marLeft w:val="1080"/>
          <w:marRight w:val="0"/>
          <w:marTop w:val="100"/>
          <w:marBottom w:val="120"/>
          <w:divBdr>
            <w:top w:val="none" w:sz="0" w:space="0" w:color="auto"/>
            <w:left w:val="none" w:sz="0" w:space="0" w:color="auto"/>
            <w:bottom w:val="none" w:sz="0" w:space="0" w:color="auto"/>
            <w:right w:val="none" w:sz="0" w:space="0" w:color="auto"/>
          </w:divBdr>
        </w:div>
        <w:div w:id="386950469">
          <w:marLeft w:val="1080"/>
          <w:marRight w:val="0"/>
          <w:marTop w:val="100"/>
          <w:marBottom w:val="120"/>
          <w:divBdr>
            <w:top w:val="none" w:sz="0" w:space="0" w:color="auto"/>
            <w:left w:val="none" w:sz="0" w:space="0" w:color="auto"/>
            <w:bottom w:val="none" w:sz="0" w:space="0" w:color="auto"/>
            <w:right w:val="none" w:sz="0" w:space="0" w:color="auto"/>
          </w:divBdr>
        </w:div>
        <w:div w:id="506678035">
          <w:marLeft w:val="360"/>
          <w:marRight w:val="0"/>
          <w:marTop w:val="200"/>
          <w:marBottom w:val="180"/>
          <w:divBdr>
            <w:top w:val="none" w:sz="0" w:space="0" w:color="auto"/>
            <w:left w:val="none" w:sz="0" w:space="0" w:color="auto"/>
            <w:bottom w:val="none" w:sz="0" w:space="0" w:color="auto"/>
            <w:right w:val="none" w:sz="0" w:space="0" w:color="auto"/>
          </w:divBdr>
        </w:div>
        <w:div w:id="1531645763">
          <w:marLeft w:val="1080"/>
          <w:marRight w:val="0"/>
          <w:marTop w:val="100"/>
          <w:marBottom w:val="120"/>
          <w:divBdr>
            <w:top w:val="none" w:sz="0" w:space="0" w:color="auto"/>
            <w:left w:val="none" w:sz="0" w:space="0" w:color="auto"/>
            <w:bottom w:val="none" w:sz="0" w:space="0" w:color="auto"/>
            <w:right w:val="none" w:sz="0" w:space="0" w:color="auto"/>
          </w:divBdr>
        </w:div>
        <w:div w:id="1585803780">
          <w:marLeft w:val="360"/>
          <w:marRight w:val="0"/>
          <w:marTop w:val="2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110FF-EFBF-4291-8B3A-C2B33B917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4473</TotalTime>
  <Pages>3</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6106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169</cp:revision>
  <cp:lastPrinted>2007-04-24T00:59:00Z</cp:lastPrinted>
  <dcterms:created xsi:type="dcterms:W3CDTF">2020-04-09T06:55:00Z</dcterms:created>
  <dcterms:modified xsi:type="dcterms:W3CDTF">2022-01-10T11:09:00Z</dcterms:modified>
</cp:coreProperties>
</file>